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2BCDED79"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B75550" w:rsidRPr="00BA347A">
        <w:rPr>
          <w:rFonts w:asciiTheme="majorHAnsi" w:hAnsiTheme="majorHAnsi" w:cstheme="majorHAnsi"/>
          <w:vertAlign w:val="superscript"/>
        </w:rPr>
        <w:t>2</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B75550" w:rsidRPr="00326023">
        <w:rPr>
          <w:rFonts w:asciiTheme="majorHAnsi" w:hAnsiTheme="majorHAnsi" w:cstheme="majorHAnsi"/>
          <w:vertAlign w:val="superscript"/>
        </w:rPr>
        <w:t>1</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B75550" w:rsidRPr="00BA347A">
        <w:rPr>
          <w:rFonts w:asciiTheme="majorHAnsi" w:hAnsiTheme="majorHAnsi" w:cstheme="majorHAnsi"/>
          <w:vertAlign w:val="superscript"/>
        </w:rPr>
        <w:t>1</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29D7E6E2"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Writing – Reviewing &amp; Editing;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Writing – Reviewing &amp; Editing,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524A35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33282FA1"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79F3E7B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583EA3EE"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6CC2937E" w14:textId="747C66D7"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 xml:space="preserve">using Stan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(resistance and recovery time </w:t>
      </w:r>
      <w:r w:rsidR="00BA5DA7">
        <w:rPr>
          <w:rFonts w:asciiTheme="majorHAnsi" w:hAnsiTheme="majorHAnsi" w:cstheme="majorHAnsi"/>
          <w:sz w:val="22"/>
          <w:szCs w:val="22"/>
        </w:rPr>
        <w:t>were not modelled as a function of typhoon impact</w:t>
      </w:r>
      <w:r w:rsidR="002132EC">
        <w:rPr>
          <w:rFonts w:asciiTheme="majorHAnsi" w:hAnsiTheme="majorHAnsi" w:cstheme="majorHAnsi"/>
          <w:sz w:val="22"/>
          <w:szCs w:val="22"/>
        </w:rPr>
        <w:t xml:space="preserve">). Through multiple iterations of this process, </w:t>
      </w:r>
      <w:proofErr w:type="spellStart"/>
      <w:r w:rsidR="002132EC" w:rsidRPr="00BA5DA7">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BA5DA7">
        <w:rPr>
          <w:rFonts w:asciiTheme="majorHAnsi" w:hAnsiTheme="majorHAnsi" w:cstheme="majorHAnsi"/>
          <w:sz w:val="22"/>
          <w:szCs w:val="22"/>
        </w:rPr>
        <w:t>M</w:t>
      </w:r>
      <w:r w:rsidR="00D73E94">
        <w:rPr>
          <w:rFonts w:asciiTheme="majorHAnsi" w:hAnsiTheme="majorHAnsi" w:cstheme="majorHAnsi"/>
          <w:sz w:val="22"/>
          <w:szCs w:val="22"/>
        </w:rPr>
        <w:t xml:space="preserve">odels were specified using the </w:t>
      </w:r>
      <w:r w:rsidR="006D329E">
        <w:rPr>
          <w:rFonts w:asciiTheme="majorHAnsi" w:hAnsiTheme="majorHAnsi" w:cstheme="majorHAnsi"/>
          <w:sz w:val="22"/>
          <w:szCs w:val="22"/>
        </w:rPr>
        <w:t xml:space="preserve">beta distribution, and model comparisons made with leave-one-out cross validation (LOOIC), using </w:t>
      </w:r>
      <w:r w:rsidR="00D73E94">
        <w:rPr>
          <w:rFonts w:asciiTheme="majorHAnsi" w:hAnsiTheme="majorHAnsi" w:cstheme="majorHAnsi"/>
          <w:sz w:val="22"/>
          <w:szCs w:val="22"/>
        </w:rPr>
        <w:t xml:space="preserve">the </w:t>
      </w:r>
      <w:proofErr w:type="spellStart"/>
      <w:r w:rsidR="00D73E94" w:rsidRPr="00D73E94">
        <w:rPr>
          <w:rFonts w:asciiTheme="majorHAnsi" w:hAnsiTheme="majorHAnsi" w:cstheme="majorHAnsi"/>
          <w:i/>
          <w:iCs/>
          <w:sz w:val="22"/>
          <w:szCs w:val="22"/>
        </w:rPr>
        <w:t>add_criterion</w:t>
      </w:r>
      <w:proofErr w:type="spellEnd"/>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BA5DA7">
        <w:rPr>
          <w:rFonts w:asciiTheme="majorHAnsi" w:hAnsiTheme="majorHAnsi" w:cstheme="majorHAnsi"/>
          <w:sz w:val="22"/>
          <w:szCs w:val="22"/>
        </w:rPr>
        <w:t>M</w:t>
      </w:r>
      <w:r w:rsidR="00FF7EF8" w:rsidRPr="00D73E94">
        <w:rPr>
          <w:rFonts w:asciiTheme="majorHAnsi" w:hAnsiTheme="majorHAnsi" w:cstheme="majorHAnsi"/>
          <w:sz w:val="22"/>
          <w:szCs w:val="22"/>
        </w:rPr>
        <w:t xml:space="preserve">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E55F76">
        <w:rPr>
          <w:rFonts w:asciiTheme="majorHAnsi" w:hAnsiTheme="majorHAnsi" w:cstheme="majorHAnsi"/>
          <w:sz w:val="22"/>
          <w:szCs w:val="22"/>
        </w:rPr>
        <w:t>Moran’s</w:t>
      </w:r>
      <w:proofErr w:type="gramEnd"/>
      <w:r w:rsidR="00E55F76">
        <w:rPr>
          <w:rFonts w:asciiTheme="majorHAnsi" w:hAnsiTheme="majorHAnsi" w:cstheme="majorHAnsi"/>
          <w:sz w:val="22"/>
          <w:szCs w:val="22"/>
        </w:rPr>
        <w:t xml:space="preserve"> I results were always nonsignificant (that is, we did not detect significant spatial autocorrelation in any models), so we report results of nonspatial models hereafter.</w:t>
      </w:r>
    </w:p>
    <w:p w14:paraId="11B9CD05" w14:textId="50485F08" w:rsidR="00E34248" w:rsidRDefault="00BA5DA7" w:rsidP="00BA5DA7">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 xml:space="preserve">For spatial variability, </w:t>
      </w:r>
      <w:proofErr w:type="spellStart"/>
      <w:r w:rsidRPr="00BA5DA7">
        <w:rPr>
          <w:rFonts w:asciiTheme="majorHAnsi" w:hAnsiTheme="majorHAnsi" w:cstheme="majorHAnsi"/>
          <w:i/>
          <w:iCs/>
          <w:sz w:val="22"/>
          <w:szCs w:val="22"/>
        </w:rPr>
        <w:t>brm</w:t>
      </w:r>
      <w:proofErr w:type="spellEnd"/>
      <w:r>
        <w:rPr>
          <w:rFonts w:asciiTheme="majorHAnsi" w:hAnsiTheme="majorHAnsi" w:cstheme="majorHAnsi"/>
          <w:sz w:val="22"/>
          <w:szCs w:val="22"/>
        </w:rPr>
        <w:t xml:space="preserve"> models did not converge, so we instead </w:t>
      </w:r>
      <w:r w:rsidR="00FF017C">
        <w:rPr>
          <w:rFonts w:asciiTheme="majorHAnsi" w:hAnsiTheme="majorHAnsi" w:cstheme="majorHAnsi"/>
          <w:sz w:val="22"/>
          <w:szCs w:val="22"/>
        </w:rPr>
        <w:t>fit</w:t>
      </w:r>
      <w:r>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 xml:space="preserve">s to determine whether the form of the relationship changes as a function of the predictor variable. In our case, we modelled spatial variability as a function of land use category and time, </w:t>
      </w:r>
      <w:r>
        <w:rPr>
          <w:rFonts w:asciiTheme="majorHAnsi" w:hAnsiTheme="majorHAnsi" w:cstheme="majorHAnsi"/>
          <w:sz w:val="22"/>
          <w:szCs w:val="22"/>
        </w:rPr>
        <w:t xml:space="preserve">with two fixed break points specified at the </w:t>
      </w:r>
      <w:r w:rsidR="00A006AE">
        <w:rPr>
          <w:rFonts w:asciiTheme="majorHAnsi" w:hAnsiTheme="majorHAnsi" w:cstheme="majorHAnsi"/>
          <w:sz w:val="22"/>
          <w:szCs w:val="22"/>
        </w:rPr>
        <w:t>onset</w:t>
      </w:r>
      <w:r>
        <w:rPr>
          <w:rFonts w:asciiTheme="majorHAnsi" w:hAnsiTheme="majorHAnsi" w:cstheme="majorHAnsi"/>
          <w:sz w:val="22"/>
          <w:szCs w:val="22"/>
        </w:rPr>
        <w:t xml:space="preserve"> of the first typhoon (00:00, 29 Sep 2018), and </w:t>
      </w:r>
      <w:r w:rsidR="00A006AE">
        <w:rPr>
          <w:rFonts w:asciiTheme="majorHAnsi" w:hAnsiTheme="majorHAnsi" w:cstheme="majorHAnsi"/>
          <w:sz w:val="22"/>
          <w:szCs w:val="22"/>
        </w:rPr>
        <w:t xml:space="preserve">immediately </w:t>
      </w:r>
      <w:r>
        <w:rPr>
          <w:rFonts w:asciiTheme="majorHAnsi" w:hAnsiTheme="majorHAnsi" w:cstheme="majorHAnsi"/>
          <w:sz w:val="22"/>
          <w:szCs w:val="22"/>
        </w:rPr>
        <w:t xml:space="preserve">following the second typhoon (00:00, 6 Oct 2018). </w:t>
      </w:r>
      <w:r w:rsidR="00A006AE">
        <w:rPr>
          <w:rFonts w:asciiTheme="majorHAnsi" w:hAnsiTheme="majorHAnsi" w:cstheme="majorHAnsi"/>
          <w:sz w:val="22"/>
          <w:szCs w:val="22"/>
        </w:rPr>
        <w:t xml:space="preserve">To prevent overfitting, we constrained models to these two </w:t>
      </w:r>
      <w:r w:rsidR="00A006AE" w:rsidRPr="00A006AE">
        <w:rPr>
          <w:rFonts w:asciiTheme="majorHAnsi" w:hAnsiTheme="majorHAnsi" w:cstheme="majorHAnsi"/>
          <w:i/>
          <w:iCs/>
          <w:sz w:val="22"/>
          <w:szCs w:val="22"/>
        </w:rPr>
        <w:t>a priori</w:t>
      </w:r>
      <w:r w:rsidR="00A006AE">
        <w:rPr>
          <w:rFonts w:asciiTheme="majorHAnsi" w:hAnsiTheme="majorHAnsi" w:cstheme="majorHAnsi"/>
          <w:sz w:val="22"/>
          <w:szCs w:val="22"/>
        </w:rPr>
        <w:t xml:space="preserve"> break-points. Prior to fitting break-point models, significant (</w:t>
      </w:r>
      <w:r w:rsidR="00A006AE" w:rsidRPr="00E34248">
        <w:rPr>
          <w:rFonts w:asciiTheme="majorHAnsi" w:hAnsiTheme="majorHAnsi" w:cstheme="majorHAnsi"/>
          <w:i/>
          <w:iCs/>
          <w:sz w:val="22"/>
          <w:szCs w:val="22"/>
        </w:rPr>
        <w:t>p</w:t>
      </w:r>
      <w:r w:rsidR="00A006AE">
        <w:rPr>
          <w:rFonts w:asciiTheme="majorHAnsi" w:hAnsiTheme="majorHAnsi" w:cstheme="majorHAnsi"/>
          <w:sz w:val="22"/>
          <w:szCs w:val="22"/>
        </w:rPr>
        <w:t xml:space="preserve"> &lt; 0.05) Davies’ tests suggested model slopes differed either side of the proposed break points in all cases </w:t>
      </w:r>
      <w:r w:rsidR="00A006AE">
        <w:rPr>
          <w:rFonts w:asciiTheme="majorHAnsi" w:hAnsiTheme="majorHAnsi" w:cstheme="majorHAnsi"/>
          <w:sz w:val="22"/>
          <w:szCs w:val="22"/>
        </w:rPr>
        <w:fldChar w:fldCharType="begin"/>
      </w:r>
      <w:r w:rsidR="00A006AE">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A006AE">
        <w:rPr>
          <w:rFonts w:asciiTheme="majorHAnsi" w:hAnsiTheme="majorHAnsi" w:cstheme="majorHAnsi"/>
          <w:sz w:val="22"/>
          <w:szCs w:val="22"/>
        </w:rPr>
        <w:fldChar w:fldCharType="separate"/>
      </w:r>
      <w:r w:rsidR="00A006AE">
        <w:rPr>
          <w:rFonts w:asciiTheme="majorHAnsi" w:hAnsiTheme="majorHAnsi" w:cstheme="majorHAnsi"/>
          <w:noProof/>
          <w:sz w:val="22"/>
          <w:szCs w:val="22"/>
        </w:rPr>
        <w:t>(DAVIES, 1987)</w:t>
      </w:r>
      <w:r w:rsidR="00A006AE">
        <w:rPr>
          <w:rFonts w:asciiTheme="majorHAnsi" w:hAnsiTheme="majorHAnsi" w:cstheme="majorHAnsi"/>
          <w:sz w:val="22"/>
          <w:szCs w:val="22"/>
        </w:rPr>
        <w:fldChar w:fldCharType="end"/>
      </w:r>
      <w:r w:rsidR="00A006AE">
        <w:rPr>
          <w:rFonts w:asciiTheme="majorHAnsi" w:hAnsiTheme="majorHAnsi" w:cstheme="majorHAnsi"/>
          <w:sz w:val="22"/>
          <w:szCs w:val="22"/>
        </w:rPr>
        <w:t xml:space="preserve">, and we selected best fitting models by using Akaike’s Information Criterion (AIC) to compare between models with and without the break points. </w:t>
      </w:r>
      <w:r w:rsidR="00E34248">
        <w:rPr>
          <w:rFonts w:asciiTheme="majorHAnsi" w:hAnsiTheme="majorHAnsi" w:cstheme="majorHAnsi"/>
          <w:sz w:val="22"/>
          <w:szCs w:val="22"/>
        </w:rPr>
        <w:t>Models with Gaussian error distributions were determined to be best fitting during model selection, so we report the results of those models here.</w:t>
      </w:r>
      <w:r w:rsidR="00A006AE">
        <w:rPr>
          <w:rFonts w:asciiTheme="majorHAnsi" w:hAnsiTheme="majorHAnsi" w:cstheme="majorHAnsi"/>
          <w:sz w:val="22"/>
          <w:szCs w:val="22"/>
        </w:rPr>
        <w:t xml:space="preserve"> </w:t>
      </w:r>
      <w:r w:rsidR="00717EA6">
        <w:rPr>
          <w:rFonts w:asciiTheme="majorHAnsi" w:hAnsiTheme="majorHAnsi" w:cstheme="majorHAnsi"/>
          <w:sz w:val="22"/>
          <w:szCs w:val="22"/>
        </w:rPr>
        <w:t xml:space="preserve">In all cases where break-point models were selected by AIC, we compared spatial variability </w:t>
      </w:r>
      <w:r w:rsidR="00E96BB3">
        <w:rPr>
          <w:rFonts w:asciiTheme="majorHAnsi" w:hAnsiTheme="majorHAnsi" w:cstheme="majorHAnsi"/>
          <w:sz w:val="22"/>
          <w:szCs w:val="22"/>
        </w:rPr>
        <w:t xml:space="preserve">values </w:t>
      </w:r>
      <w:r w:rsidR="00717EA6">
        <w:rPr>
          <w:rFonts w:asciiTheme="majorHAnsi" w:hAnsiTheme="majorHAnsi" w:cstheme="majorHAnsi"/>
          <w:sz w:val="22"/>
          <w:szCs w:val="22"/>
        </w:rPr>
        <w:t xml:space="preserve">before the first </w:t>
      </w:r>
      <w:proofErr w:type="gramStart"/>
      <w:r w:rsidR="00717EA6">
        <w:rPr>
          <w:rFonts w:asciiTheme="majorHAnsi" w:hAnsiTheme="majorHAnsi" w:cstheme="majorHAnsi"/>
          <w:sz w:val="22"/>
          <w:szCs w:val="22"/>
        </w:rPr>
        <w:t>break-point</w:t>
      </w:r>
      <w:proofErr w:type="gramEnd"/>
      <w:r w:rsidR="00717EA6">
        <w:rPr>
          <w:rFonts w:asciiTheme="majorHAnsi" w:hAnsiTheme="majorHAnsi" w:cstheme="majorHAnsi"/>
          <w:sz w:val="22"/>
          <w:szCs w:val="22"/>
        </w:rPr>
        <w:t xml:space="preserve"> (pre-typhoon) and after the second break-point (post-typhoon)</w:t>
      </w:r>
      <w:r w:rsidR="00E96BB3">
        <w:rPr>
          <w:rFonts w:asciiTheme="majorHAnsi" w:hAnsiTheme="majorHAnsi" w:cstheme="majorHAnsi"/>
          <w:sz w:val="22"/>
          <w:szCs w:val="22"/>
        </w:rPr>
        <w:t xml:space="preserve"> by comparing the 95% confidence intervals of the pre- and post-typhoon periods; nonoverlapping confidence intervals suggest a change in spatial variability at the </w:t>
      </w:r>
      <w:r w:rsidR="00E96BB3" w:rsidRPr="00E96BB3">
        <w:rPr>
          <w:rFonts w:asciiTheme="majorHAnsi" w:hAnsiTheme="majorHAnsi" w:cstheme="majorHAnsi"/>
          <w:i/>
          <w:iCs/>
          <w:sz w:val="22"/>
          <w:szCs w:val="22"/>
        </w:rPr>
        <w:t>p</w:t>
      </w:r>
      <w:r w:rsidR="00E96BB3">
        <w:rPr>
          <w:rFonts w:asciiTheme="majorHAnsi" w:hAnsiTheme="majorHAnsi" w:cstheme="majorHAnsi"/>
          <w:sz w:val="22"/>
          <w:szCs w:val="22"/>
        </w:rPr>
        <w:t xml:space="preserve"> &lt; 0.05 confidence level.  </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8D88842"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8FE34D9" w14:textId="055853CB" w:rsidR="00213271" w:rsidRPr="00213271" w:rsidRDefault="00220946" w:rsidP="00DC4D70">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w:t>
      </w:r>
      <w:r w:rsidR="00767F50" w:rsidRPr="00C508B3">
        <w:rPr>
          <w:rFonts w:asciiTheme="majorHAnsi" w:hAnsiTheme="majorHAnsi" w:cstheme="majorHAnsi"/>
          <w:sz w:val="22"/>
          <w:szCs w:val="22"/>
        </w:rPr>
        <w:t xml:space="preserve">interactive effects of </w:t>
      </w:r>
      <w:r w:rsidRPr="00C508B3">
        <w:rPr>
          <w:rFonts w:asciiTheme="majorHAnsi" w:hAnsiTheme="majorHAnsi" w:cstheme="majorHAnsi"/>
          <w:sz w:val="22"/>
          <w:szCs w:val="22"/>
        </w:rPr>
        <w:t xml:space="preserve">land use and typhoon effects on the </w:t>
      </w:r>
      <w:r w:rsidR="00AB5E85" w:rsidRPr="00C508B3">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sidRPr="00C508B3">
        <w:rPr>
          <w:rFonts w:asciiTheme="majorHAnsi" w:hAnsiTheme="majorHAnsi" w:cstheme="majorHAnsi"/>
          <w:sz w:val="22"/>
          <w:szCs w:val="22"/>
        </w:rPr>
        <w:t>or ease of interpretability, we did not test for a three-way interaction</w:t>
      </w:r>
      <w:r w:rsidR="00AB5E85" w:rsidRPr="00C508B3">
        <w:rPr>
          <w:rFonts w:asciiTheme="majorHAnsi" w:hAnsiTheme="majorHAnsi" w:cstheme="majorHAnsi"/>
          <w:sz w:val="22"/>
          <w:szCs w:val="22"/>
        </w:rPr>
        <w:t>)</w:t>
      </w:r>
      <w:r w:rsidRPr="00C508B3">
        <w:rPr>
          <w:rFonts w:asciiTheme="majorHAnsi" w:hAnsiTheme="majorHAnsi" w:cstheme="majorHAnsi"/>
          <w:sz w:val="22"/>
          <w:szCs w:val="22"/>
        </w:rPr>
        <w:t>.</w:t>
      </w:r>
      <w:r w:rsidR="00767F50" w:rsidRPr="00C508B3">
        <w:rPr>
          <w:rFonts w:asciiTheme="majorHAnsi" w:hAnsiTheme="majorHAnsi" w:cstheme="majorHAnsi"/>
          <w:sz w:val="22"/>
          <w:szCs w:val="22"/>
        </w:rPr>
        <w:t xml:space="preserve"> We specified </w:t>
      </w:r>
      <w:r w:rsidR="00767F50" w:rsidRPr="00C508B3">
        <w:rPr>
          <w:rFonts w:asciiTheme="majorHAnsi" w:hAnsiTheme="majorHAnsi" w:cstheme="majorHAnsi"/>
          <w:i/>
          <w:iCs/>
          <w:sz w:val="22"/>
          <w:szCs w:val="22"/>
        </w:rPr>
        <w:t>brms</w:t>
      </w:r>
      <w:r w:rsidR="00767F50" w:rsidRPr="00C508B3">
        <w:rPr>
          <w:rFonts w:asciiTheme="majorHAnsi" w:hAnsiTheme="majorHAnsi" w:cstheme="majorHAnsi"/>
          <w:sz w:val="22"/>
          <w:szCs w:val="22"/>
        </w:rPr>
        <w:t xml:space="preserve"> models as above, but with </w:t>
      </w:r>
      <w:r w:rsidR="00C508B3" w:rsidRPr="00C508B3">
        <w:rPr>
          <w:rFonts w:asciiTheme="majorHAnsi" w:hAnsiTheme="majorHAnsi" w:cstheme="majorHAnsi"/>
          <w:sz w:val="22"/>
          <w:szCs w:val="22"/>
        </w:rPr>
        <w:t>lognormal</w:t>
      </w:r>
      <w:r w:rsidR="00767F50" w:rsidRPr="00C508B3">
        <w:rPr>
          <w:rFonts w:asciiTheme="majorHAnsi" w:hAnsiTheme="majorHAnsi" w:cstheme="majorHAnsi"/>
          <w:sz w:val="22"/>
          <w:szCs w:val="22"/>
        </w:rPr>
        <w:t xml:space="preserve"> error distributions since models of bird detections outperformed other error structures based on LOOIC. </w:t>
      </w:r>
      <w:r w:rsidR="00C508B3">
        <w:rPr>
          <w:rFonts w:asciiTheme="majorHAnsi" w:hAnsiTheme="majorHAnsi" w:cstheme="majorHAnsi"/>
          <w:sz w:val="22"/>
          <w:szCs w:val="22"/>
        </w:rPr>
        <w:t>For both these models, we</w:t>
      </w:r>
      <w:r w:rsidR="00213271">
        <w:rPr>
          <w:rFonts w:asciiTheme="majorHAnsi" w:hAnsiTheme="majorHAnsi" w:cstheme="majorHAnsi"/>
          <w:sz w:val="22"/>
          <w:szCs w:val="22"/>
        </w:rPr>
        <w:t xml:space="preserve"> </w:t>
      </w:r>
      <w:r w:rsidR="00213271">
        <w:rPr>
          <w:rFonts w:asciiTheme="majorHAnsi" w:hAnsiTheme="majorHAnsi" w:cstheme="majorHAnsi"/>
          <w:sz w:val="22"/>
          <w:szCs w:val="22"/>
        </w:rPr>
        <w:lastRenderedPageBreak/>
        <w:t>additionally</w:t>
      </w:r>
      <w:r w:rsidR="00C508B3">
        <w:rPr>
          <w:rFonts w:asciiTheme="majorHAnsi" w:hAnsiTheme="majorHAnsi" w:cstheme="majorHAnsi"/>
          <w:sz w:val="22"/>
          <w:szCs w:val="22"/>
        </w:rPr>
        <w:t xml:space="preserve"> set </w:t>
      </w:r>
      <w:r w:rsidR="00213271">
        <w:rPr>
          <w:rFonts w:asciiTheme="majorHAnsi" w:hAnsiTheme="majorHAnsi" w:cstheme="majorHAnsi"/>
          <w:sz w:val="22"/>
          <w:szCs w:val="22"/>
        </w:rPr>
        <w:t>weakly informative priors using a normal distribution with mean zero and standard deviation 2 for all predictor variables</w:t>
      </w:r>
      <w:r w:rsidR="00213271" w:rsidRPr="00213271">
        <w:rPr>
          <w:rFonts w:asciiTheme="majorHAnsi" w:hAnsiTheme="majorHAnsi" w:cstheme="majorHAnsi"/>
          <w:sz w:val="22"/>
          <w:szCs w:val="22"/>
        </w:rPr>
        <w:t xml:space="preserve">. </w:t>
      </w:r>
      <w:r w:rsidR="00767F50" w:rsidRPr="00213271">
        <w:rPr>
          <w:rFonts w:asciiTheme="majorHAnsi" w:hAnsiTheme="majorHAnsi" w:cstheme="majorHAnsi"/>
          <w:sz w:val="22"/>
          <w:szCs w:val="22"/>
        </w:rPr>
        <w:t>For spatial variability, we fit break-point models</w:t>
      </w:r>
      <w:r w:rsidR="00213271" w:rsidRPr="00213271">
        <w:rPr>
          <w:rFonts w:asciiTheme="majorHAnsi" w:hAnsiTheme="majorHAnsi" w:cstheme="majorHAnsi"/>
          <w:sz w:val="22"/>
          <w:szCs w:val="22"/>
        </w:rPr>
        <w:t xml:space="preserve"> of a three-way interaction between species identity, land use, and typhoon effects, with two fixed break points delineating the typhoon period. We evaluated the suitability of fitting break-point models using Davies’ tests and by comparing break-point models with linear models via AIC. </w:t>
      </w:r>
      <w:r w:rsidR="00DC4D70">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42E330C6" w14:textId="45E7A154" w:rsidR="00835B84" w:rsidRPr="00835B84" w:rsidRDefault="00835B84" w:rsidP="003A513A">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We found no single or interactive effect of land use on the mean state, temporal variability, resistance, or recovery of acoustic indices in any cases, though typhoons were related to differences in acoustic index values</w:t>
      </w:r>
      <w:r w:rsidR="00994F32">
        <w:rPr>
          <w:rFonts w:asciiTheme="majorHAnsi" w:hAnsiTheme="majorHAnsi" w:cstheme="majorHAnsi"/>
          <w:sz w:val="22"/>
          <w:szCs w:val="22"/>
        </w:rPr>
        <w:t xml:space="preserve"> in some cases (</w:t>
      </w:r>
      <w:r w:rsidR="00994F32" w:rsidRPr="00994F32">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994F32">
        <w:rPr>
          <w:rFonts w:asciiTheme="majorHAnsi" w:hAnsiTheme="majorHAnsi" w:cstheme="majorHAnsi"/>
          <w:sz w:val="22"/>
          <w:szCs w:val="22"/>
        </w:rPr>
        <w:t>)</w:t>
      </w:r>
      <w:r w:rsidRPr="00835B84">
        <w:rPr>
          <w:rFonts w:asciiTheme="majorHAnsi" w:hAnsiTheme="majorHAnsi" w:cstheme="majorHAnsi"/>
          <w:sz w:val="22"/>
          <w:szCs w:val="22"/>
        </w:rPr>
        <w:t>.</w:t>
      </w:r>
      <w:r w:rsidR="00994F32">
        <w:rPr>
          <w:rFonts w:asciiTheme="majorHAnsi" w:hAnsiTheme="majorHAnsi" w:cstheme="majorHAnsi"/>
          <w:sz w:val="22"/>
          <w:szCs w:val="22"/>
        </w:rPr>
        <w:t xml:space="preserve"> NDSI was lower after the typhoons (</w:t>
      </w:r>
      <w:r w:rsidR="00994F32"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994F32" w:rsidRPr="0021296A">
        <w:rPr>
          <w:rFonts w:asciiTheme="majorHAnsi" w:hAnsiTheme="majorHAnsi" w:cstheme="majorHAnsi"/>
          <w:sz w:val="22"/>
          <w:szCs w:val="22"/>
          <w:highlight w:val="yellow"/>
        </w:rPr>
        <w:t>a</w:t>
      </w:r>
      <w:r w:rsidR="00994F32">
        <w:rPr>
          <w:rFonts w:asciiTheme="majorHAnsi" w:hAnsiTheme="majorHAnsi" w:cstheme="majorHAnsi"/>
          <w:sz w:val="22"/>
          <w:szCs w:val="22"/>
        </w:rPr>
        <w:t xml:space="preserve">). </w:t>
      </w:r>
      <w:r w:rsidR="0021296A">
        <w:rPr>
          <w:rFonts w:asciiTheme="majorHAnsi" w:hAnsiTheme="majorHAnsi" w:cstheme="majorHAnsi"/>
          <w:sz w:val="22"/>
          <w:szCs w:val="22"/>
        </w:rPr>
        <w:t>This pattern seemed not to be driven by an underlying change in the biophony component of NDSI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b</w:t>
      </w:r>
      <w:r w:rsidR="0021296A">
        <w:rPr>
          <w:rFonts w:asciiTheme="majorHAnsi" w:hAnsiTheme="majorHAnsi" w:cstheme="majorHAnsi"/>
          <w:sz w:val="22"/>
          <w:szCs w:val="22"/>
        </w:rPr>
        <w:t>), but rather by an increase in anthropophony following the typhoons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c</w:t>
      </w:r>
      <w:r w:rsidR="0021296A">
        <w:rPr>
          <w:rFonts w:asciiTheme="majorHAnsi" w:hAnsiTheme="majorHAnsi" w:cstheme="majorHAnsi"/>
          <w:sz w:val="22"/>
          <w:szCs w:val="22"/>
        </w:rPr>
        <w:t xml:space="preserve">). As with land use, there was no typhoon effect on temporal variability, resistance, or resilience, for NDSI, </w:t>
      </w:r>
      <w:proofErr w:type="spellStart"/>
      <w:r w:rsidR="0021296A">
        <w:rPr>
          <w:rFonts w:asciiTheme="majorHAnsi" w:hAnsiTheme="majorHAnsi" w:cstheme="majorHAnsi"/>
          <w:sz w:val="22"/>
          <w:szCs w:val="22"/>
        </w:rPr>
        <w:t>NDSI</w:t>
      </w:r>
      <w:r w:rsidR="0021296A" w:rsidRPr="0021296A">
        <w:rPr>
          <w:rFonts w:asciiTheme="majorHAnsi" w:hAnsiTheme="majorHAnsi" w:cstheme="majorHAnsi"/>
          <w:sz w:val="22"/>
          <w:szCs w:val="22"/>
          <w:vertAlign w:val="subscript"/>
        </w:rPr>
        <w:t>Bio</w:t>
      </w:r>
      <w:proofErr w:type="spellEnd"/>
      <w:r w:rsidR="0021296A">
        <w:rPr>
          <w:rFonts w:asciiTheme="majorHAnsi" w:hAnsiTheme="majorHAnsi" w:cstheme="majorHAnsi"/>
          <w:sz w:val="22"/>
          <w:szCs w:val="22"/>
        </w:rPr>
        <w:t>, or NDSI</w:t>
      </w:r>
      <w:r w:rsidR="0021296A" w:rsidRPr="0021296A">
        <w:rPr>
          <w:rFonts w:asciiTheme="majorHAnsi" w:hAnsiTheme="majorHAnsi" w:cstheme="majorHAnsi"/>
          <w:sz w:val="22"/>
          <w:szCs w:val="22"/>
          <w:vertAlign w:val="subscript"/>
        </w:rPr>
        <w:t>Anthro</w:t>
      </w:r>
      <w:r w:rsidR="0021296A">
        <w:rPr>
          <w:rFonts w:asciiTheme="majorHAnsi" w:hAnsiTheme="majorHAnsi" w:cstheme="majorHAnsi"/>
          <w:sz w:val="22"/>
          <w:szCs w:val="22"/>
        </w:rPr>
        <w:t xml:space="preserve"> (</w:t>
      </w:r>
      <w:r w:rsidR="0021296A" w:rsidRPr="0021296A">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21296A">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2CBD8017" w14:textId="4A62F87E" w:rsidR="00BA347A" w:rsidRPr="007B5838" w:rsidRDefault="00BA347A" w:rsidP="00BA347A">
      <w:pPr>
        <w:spacing w:line="360" w:lineRule="auto"/>
        <w:rPr>
          <w:rFonts w:asciiTheme="majorHAnsi" w:hAnsiTheme="majorHAnsi" w:cstheme="majorHAnsi"/>
          <w:color w:val="FF0000"/>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Pr="007B5838">
        <w:rPr>
          <w:rFonts w:asciiTheme="majorHAnsi" w:hAnsiTheme="majorHAnsi" w:cstheme="majorHAnsi"/>
          <w:color w:val="FF0000"/>
          <w:sz w:val="20"/>
          <w:szCs w:val="20"/>
        </w:rPr>
        <w:t xml:space="preserve">Comparison of acoustic indices before and after the typhoons. Raw acoustic index data for the mean pre- (circles) and post-typhoon (triangles) states across </w:t>
      </w:r>
      <w:r w:rsidR="003A513A" w:rsidRPr="007B5838">
        <w:rPr>
          <w:rFonts w:asciiTheme="majorHAnsi" w:hAnsiTheme="majorHAnsi" w:cstheme="majorHAnsi"/>
          <w:color w:val="FF0000"/>
          <w:sz w:val="20"/>
          <w:szCs w:val="20"/>
        </w:rPr>
        <w:t>Okinawa</w:t>
      </w:r>
      <w:r w:rsidRPr="007B5838">
        <w:rPr>
          <w:rFonts w:asciiTheme="majorHAnsi" w:hAnsiTheme="majorHAnsi" w:cstheme="majorHAnsi"/>
          <w:color w:val="FF0000"/>
          <w:sz w:val="20"/>
          <w:szCs w:val="20"/>
        </w:rPr>
        <w:t xml:space="preserve"> are summarised with boxplots depicting the median and quartiles across all sites. Results from bootstrapping means with replacement 10,000 times are </w:t>
      </w:r>
      <w:r w:rsidRPr="007B5838">
        <w:rPr>
          <w:rFonts w:asciiTheme="majorHAnsi" w:hAnsiTheme="majorHAnsi" w:cstheme="majorHAnsi"/>
          <w:color w:val="FF0000"/>
          <w:sz w:val="20"/>
          <w:szCs w:val="20"/>
        </w:rPr>
        <w:lastRenderedPageBreak/>
        <w:t xml:space="preserve">shown as histograms </w:t>
      </w:r>
      <w:r w:rsidR="00AF105F" w:rsidRPr="007B5838">
        <w:rPr>
          <w:rFonts w:asciiTheme="majorHAnsi" w:hAnsiTheme="majorHAnsi" w:cstheme="majorHAnsi"/>
          <w:color w:val="FF0000"/>
          <w:sz w:val="20"/>
          <w:szCs w:val="20"/>
        </w:rPr>
        <w:t xml:space="preserve">of the bootstrapped </w:t>
      </w:r>
      <w:r w:rsidRPr="007B5838">
        <w:rPr>
          <w:rFonts w:asciiTheme="majorHAnsi" w:hAnsiTheme="majorHAnsi" w:cstheme="majorHAnsi"/>
          <w:color w:val="FF0000"/>
          <w:sz w:val="20"/>
          <w:szCs w:val="20"/>
        </w:rPr>
        <w:t xml:space="preserve">95% confidence intervals. </w:t>
      </w:r>
      <w:r w:rsidR="00EC4077" w:rsidRPr="007B5838">
        <w:rPr>
          <w:rFonts w:asciiTheme="majorHAnsi" w:hAnsiTheme="majorHAnsi" w:cstheme="majorHAnsi"/>
          <w:color w:val="FF0000"/>
          <w:sz w:val="20"/>
          <w:szCs w:val="20"/>
        </w:rPr>
        <w:t xml:space="preserve">Nonoverlapping histograms represent significant pairwise group mean differences at the </w:t>
      </w:r>
      <w:r w:rsidR="00EC4077" w:rsidRPr="007B5838">
        <w:rPr>
          <w:rFonts w:asciiTheme="majorHAnsi" w:hAnsiTheme="majorHAnsi" w:cstheme="majorHAnsi"/>
          <w:i/>
          <w:iCs/>
          <w:color w:val="FF0000"/>
          <w:sz w:val="20"/>
          <w:szCs w:val="20"/>
        </w:rPr>
        <w:t>p</w:t>
      </w:r>
      <w:r w:rsidR="00EC4077"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w:t>
      </w:r>
      <w:r w:rsidRPr="007B5838">
        <w:rPr>
          <w:rFonts w:asciiTheme="majorHAnsi" w:hAnsiTheme="majorHAnsi" w:cstheme="majorHAnsi"/>
          <w:color w:val="FF0000"/>
          <w:sz w:val="20"/>
          <w:szCs w:val="20"/>
        </w:rPr>
        <w:t xml:space="preserve">Data and analyses are for three acoustic indices: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a) NDSI,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b) </w:t>
      </w:r>
      <w:proofErr w:type="spellStart"/>
      <w:r w:rsidRPr="007B5838">
        <w:rPr>
          <w:rFonts w:asciiTheme="majorHAnsi" w:hAnsiTheme="majorHAnsi" w:cstheme="majorHAnsi"/>
          <w:color w:val="FF0000"/>
          <w:sz w:val="20"/>
          <w:szCs w:val="20"/>
        </w:rPr>
        <w:t>NDSI</w:t>
      </w:r>
      <w:r w:rsidRPr="007B5838">
        <w:rPr>
          <w:rFonts w:asciiTheme="majorHAnsi" w:hAnsiTheme="majorHAnsi" w:cstheme="majorHAnsi"/>
          <w:color w:val="FF0000"/>
          <w:sz w:val="20"/>
          <w:szCs w:val="20"/>
          <w:vertAlign w:val="subscript"/>
        </w:rPr>
        <w:t>Bio</w:t>
      </w:r>
      <w:proofErr w:type="spellEnd"/>
      <w:r w:rsidRPr="007B5838">
        <w:rPr>
          <w:rFonts w:asciiTheme="majorHAnsi" w:hAnsiTheme="majorHAnsi" w:cstheme="majorHAnsi"/>
          <w:color w:val="FF0000"/>
          <w:sz w:val="20"/>
          <w:szCs w:val="20"/>
        </w:rPr>
        <w:t xml:space="preserve">, and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c) NDSI</w:t>
      </w:r>
      <w:r w:rsidRPr="007B5838">
        <w:rPr>
          <w:rFonts w:asciiTheme="majorHAnsi" w:hAnsiTheme="majorHAnsi" w:cstheme="majorHAnsi"/>
          <w:color w:val="FF0000"/>
          <w:sz w:val="20"/>
          <w:szCs w:val="20"/>
          <w:vertAlign w:val="subscript"/>
        </w:rPr>
        <w:t>Anthro</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7F54ABBF" w14:textId="5E54DE96" w:rsidR="00353644" w:rsidRDefault="00353644" w:rsidP="00F10BE4">
      <w:pPr>
        <w:spacing w:line="360" w:lineRule="auto"/>
        <w:rPr>
          <w:rFonts w:asciiTheme="majorHAnsi" w:hAnsiTheme="majorHAnsi" w:cstheme="majorHAnsi"/>
        </w:rPr>
      </w:pPr>
    </w:p>
    <w:p w14:paraId="78EC1707" w14:textId="165A4120" w:rsidR="001C0494" w:rsidRDefault="00A5384E" w:rsidP="00F10BE4">
      <w:pPr>
        <w:spacing w:line="360" w:lineRule="auto"/>
        <w:rPr>
          <w:rFonts w:asciiTheme="majorHAnsi" w:hAnsiTheme="majorHAnsi" w:cstheme="majorHAnsi"/>
        </w:rPr>
      </w:pPr>
      <w:r>
        <w:rPr>
          <w:rFonts w:asciiTheme="majorHAnsi" w:hAnsiTheme="majorHAnsi" w:cstheme="majorHAnsi"/>
        </w:rPr>
        <w:tab/>
        <w:t>When modeling the effects of typhoons and land use on spatial variability of acoustic indices through time, break-point models outperformed linear models in all cases (</w:t>
      </w:r>
      <m:oMath>
        <m:r>
          <m:rPr>
            <m:sty m:val="p"/>
          </m:rPr>
          <w:rPr>
            <w:rFonts w:ascii="Cambria Math" w:hAnsi="Cambria Math" w:cstheme="majorHAnsi"/>
          </w:rPr>
          <m:t>Δ</m:t>
        </m:r>
      </m:oMath>
      <w:r>
        <w:rPr>
          <w:rFonts w:asciiTheme="majorHAnsi" w:hAnsiTheme="majorHAnsi" w:cstheme="majorHAnsi"/>
        </w:rPr>
        <w:t>AIC = 0). Following the typhoons, NDSI values increased (</w:t>
      </w:r>
      <w:r w:rsidRPr="00A5384E">
        <w:rPr>
          <w:rFonts w:asciiTheme="majorHAnsi" w:hAnsiTheme="majorHAnsi" w:cstheme="majorHAnsi"/>
          <w:highlight w:val="yellow"/>
        </w:rPr>
        <w:t xml:space="preserve">Fig. </w:t>
      </w:r>
      <w:r w:rsidR="00F230FA">
        <w:rPr>
          <w:rFonts w:asciiTheme="majorHAnsi" w:hAnsiTheme="majorHAnsi" w:cstheme="majorHAnsi"/>
          <w:highlight w:val="yellow"/>
        </w:rPr>
        <w:t>3</w:t>
      </w:r>
      <w:r>
        <w:rPr>
          <w:rFonts w:asciiTheme="majorHAnsi" w:hAnsiTheme="majorHAnsi" w:cstheme="majorHAnsi"/>
        </w:rPr>
        <w:t xml:space="preserve">). </w:t>
      </w:r>
      <w:r w:rsidR="00F87312">
        <w:rPr>
          <w:rFonts w:asciiTheme="majorHAnsi" w:hAnsiTheme="majorHAnsi" w:cstheme="majorHAnsi"/>
        </w:rPr>
        <w:t>This post-typhoon spatial divergence in NDSI was underlain by an increase in biophony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5</w:t>
      </w:r>
      <w:r w:rsidR="00F87312">
        <w:rPr>
          <w:rFonts w:asciiTheme="majorHAnsi" w:hAnsiTheme="majorHAnsi" w:cstheme="majorHAnsi"/>
        </w:rPr>
        <w:t>), but not anthropophony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6</w:t>
      </w:r>
      <w:r w:rsidR="00F87312">
        <w:rPr>
          <w:rFonts w:asciiTheme="majorHAnsi" w:hAnsiTheme="majorHAnsi" w:cstheme="majorHAnsi"/>
        </w:rPr>
        <w:t xml:space="preserve">). </w:t>
      </w:r>
      <w:r>
        <w:rPr>
          <w:rFonts w:asciiTheme="majorHAnsi" w:hAnsiTheme="majorHAnsi" w:cstheme="majorHAnsi"/>
        </w:rPr>
        <w:t>When testing for a land use effect on the post-typhoon increase,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w:t>
      </w:r>
      <w:r w:rsidR="00F87312">
        <w:rPr>
          <w:rFonts w:asciiTheme="majorHAnsi" w:hAnsiTheme="majorHAnsi" w:cstheme="majorHAnsi"/>
        </w:rPr>
        <w:t xml:space="preserve">This again was seemingly driven by biophony rather than anthropophony; </w:t>
      </w:r>
      <w:proofErr w:type="spellStart"/>
      <w:r w:rsidR="00F87312">
        <w:rPr>
          <w:rFonts w:asciiTheme="majorHAnsi" w:hAnsiTheme="majorHAnsi" w:cstheme="majorHAnsi"/>
        </w:rPr>
        <w:t>NDSI</w:t>
      </w:r>
      <w:r w:rsidR="00F87312" w:rsidRPr="00F87312">
        <w:rPr>
          <w:rFonts w:asciiTheme="majorHAnsi" w:hAnsiTheme="majorHAnsi" w:cstheme="majorHAnsi"/>
          <w:vertAlign w:val="subscript"/>
        </w:rPr>
        <w:t>Bio</w:t>
      </w:r>
      <w:proofErr w:type="spellEnd"/>
      <w:r w:rsidR="00F87312">
        <w:rPr>
          <w:rFonts w:asciiTheme="majorHAnsi" w:hAnsiTheme="majorHAnsi" w:cstheme="majorHAnsi"/>
        </w:rPr>
        <w:t xml:space="preserve"> increased following the typhoons only in the forest sites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5</w:t>
      </w:r>
      <w:r w:rsidR="00F87312">
        <w:rPr>
          <w:rFonts w:asciiTheme="majorHAnsi" w:hAnsiTheme="majorHAnsi" w:cstheme="majorHAnsi"/>
        </w:rPr>
        <w:t>), while NDSI</w:t>
      </w:r>
      <w:r w:rsidR="00F87312" w:rsidRPr="00F87312">
        <w:rPr>
          <w:rFonts w:asciiTheme="majorHAnsi" w:hAnsiTheme="majorHAnsi" w:cstheme="majorHAnsi"/>
          <w:vertAlign w:val="subscript"/>
        </w:rPr>
        <w:t>Anthro</w:t>
      </w:r>
      <w:r w:rsidR="00F87312">
        <w:rPr>
          <w:rFonts w:asciiTheme="majorHAnsi" w:hAnsiTheme="majorHAnsi" w:cstheme="majorHAnsi"/>
        </w:rPr>
        <w:t xml:space="preserve"> did not differ significantly through time or between land use classes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6</w:t>
      </w:r>
      <w:r w:rsidR="00F87312">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06BD8D11" w14:textId="77777777" w:rsidR="009F339F" w:rsidRDefault="0092320D" w:rsidP="0092320D">
      <w:pPr>
        <w:spacing w:line="360" w:lineRule="auto"/>
        <w:rPr>
          <w:rFonts w:asciiTheme="majorHAnsi" w:hAnsiTheme="majorHAnsi" w:cstheme="majorHAnsi"/>
          <w:sz w:val="20"/>
          <w:szCs w:val="20"/>
        </w:rPr>
      </w:pPr>
      <w:commentRangeStart w:id="6"/>
      <w:commentRangeStart w:id="7"/>
      <w:r w:rsidRPr="00F230FA">
        <w:rPr>
          <w:rFonts w:asciiTheme="majorHAnsi" w:hAnsiTheme="majorHAnsi" w:cstheme="majorHAnsi"/>
          <w:b/>
          <w:bCs/>
          <w:sz w:val="20"/>
          <w:szCs w:val="20"/>
          <w:highlight w:val="yellow"/>
        </w:rPr>
        <w:t xml:space="preserve">Figure </w:t>
      </w:r>
      <w:r w:rsidR="00F230FA" w:rsidRPr="00F230FA">
        <w:rPr>
          <w:rFonts w:asciiTheme="majorHAnsi" w:hAnsiTheme="majorHAnsi" w:cstheme="majorHAnsi"/>
          <w:b/>
          <w:bCs/>
          <w:sz w:val="20"/>
          <w:szCs w:val="20"/>
          <w:highlight w:val="yellow"/>
        </w:rPr>
        <w:t>3</w:t>
      </w:r>
      <w:commentRangeEnd w:id="6"/>
      <w:r w:rsidR="00821950" w:rsidRPr="00F230FA">
        <w:rPr>
          <w:rStyle w:val="CommentReference"/>
        </w:rPr>
        <w:commentReference w:id="6"/>
      </w:r>
      <w:r w:rsidRPr="00F230FA">
        <w:rPr>
          <w:rFonts w:asciiTheme="majorHAnsi" w:hAnsiTheme="majorHAnsi" w:cstheme="majorHAnsi"/>
          <w:sz w:val="20"/>
          <w:szCs w:val="20"/>
        </w:rPr>
        <w:t>.</w:t>
      </w:r>
      <w:r w:rsidR="009F339F">
        <w:rPr>
          <w:rFonts w:asciiTheme="majorHAnsi" w:hAnsiTheme="majorHAnsi" w:cstheme="majorHAnsi"/>
          <w:sz w:val="20"/>
          <w:szCs w:val="20"/>
        </w:rPr>
        <w:t xml:space="preserve"> Spatial variability in NDSI through time.</w:t>
      </w:r>
      <w:r w:rsidRPr="00F230FA">
        <w:rPr>
          <w:rFonts w:asciiTheme="majorHAnsi" w:hAnsiTheme="majorHAnsi" w:cstheme="majorHAnsi"/>
          <w:sz w:val="20"/>
          <w:szCs w:val="20"/>
        </w:rPr>
        <w:t xml:space="preserve"> </w:t>
      </w:r>
      <w:commentRangeEnd w:id="7"/>
      <w:r w:rsidR="00BB032D">
        <w:rPr>
          <w:rStyle w:val="CommentReference"/>
        </w:rPr>
        <w:commentReference w:id="7"/>
      </w:r>
    </w:p>
    <w:p w14:paraId="007C8CA1" w14:textId="5708C6C0" w:rsidR="0092320D" w:rsidRPr="007B5838" w:rsidRDefault="0092320D" w:rsidP="0092320D">
      <w:pPr>
        <w:spacing w:line="360" w:lineRule="auto"/>
        <w:rPr>
          <w:rFonts w:asciiTheme="majorHAnsi" w:hAnsiTheme="majorHAnsi" w:cstheme="majorHAnsi"/>
          <w:color w:val="FF0000"/>
          <w:sz w:val="20"/>
          <w:szCs w:val="20"/>
        </w:rPr>
      </w:pPr>
      <w:r w:rsidRPr="007B5838">
        <w:rPr>
          <w:rFonts w:asciiTheme="majorHAnsi" w:hAnsiTheme="majorHAnsi" w:cstheme="majorHAnsi"/>
          <w:color w:val="FF0000"/>
          <w:sz w:val="20"/>
          <w:szCs w:val="20"/>
        </w:rPr>
        <w:t xml:space="preserve">Comparison of acoustic index spatial variability before and after the typhoons across sites. In all panels, raw spatial variability </w:t>
      </w:r>
      <w:r w:rsidR="00C5759C" w:rsidRPr="007B5838">
        <w:rPr>
          <w:rFonts w:asciiTheme="majorHAnsi" w:hAnsiTheme="majorHAnsi" w:cstheme="majorHAnsi"/>
          <w:color w:val="FF0000"/>
          <w:sz w:val="20"/>
          <w:szCs w:val="20"/>
        </w:rPr>
        <w:t>is</w:t>
      </w:r>
      <w:r w:rsidRPr="007B5838">
        <w:rPr>
          <w:rFonts w:asciiTheme="majorHAnsi" w:hAnsiTheme="majorHAnsi" w:cstheme="majorHAnsi"/>
          <w:color w:val="FF0000"/>
          <w:sz w:val="20"/>
          <w:szCs w:val="20"/>
        </w:rPr>
        <w:t xml:space="preserve"> represented as points, and the distributions (median and quartiles) with coloured boxplots by group. Results from bootstrapping means with replacement 10,000 times are shown as histograms </w:t>
      </w:r>
      <w:r w:rsidR="00C5759C" w:rsidRPr="007B5838">
        <w:rPr>
          <w:rFonts w:asciiTheme="majorHAnsi" w:hAnsiTheme="majorHAnsi" w:cstheme="majorHAnsi"/>
          <w:color w:val="FF0000"/>
          <w:sz w:val="20"/>
          <w:szCs w:val="20"/>
        </w:rPr>
        <w:t xml:space="preserve">of </w:t>
      </w:r>
      <w:r w:rsidR="00A61921" w:rsidRPr="007B5838">
        <w:rPr>
          <w:rFonts w:asciiTheme="majorHAnsi" w:hAnsiTheme="majorHAnsi" w:cstheme="majorHAnsi"/>
          <w:color w:val="FF0000"/>
          <w:sz w:val="20"/>
          <w:szCs w:val="20"/>
        </w:rPr>
        <w:t>bootstrapped</w:t>
      </w:r>
      <w:r w:rsidRPr="007B5838">
        <w:rPr>
          <w:rFonts w:asciiTheme="majorHAnsi" w:hAnsiTheme="majorHAnsi" w:cstheme="majorHAnsi"/>
          <w:color w:val="FF0000"/>
          <w:sz w:val="20"/>
          <w:szCs w:val="20"/>
        </w:rPr>
        <w:t xml:space="preserve"> 95% confidence intervals</w:t>
      </w:r>
      <w:r w:rsidR="00C5759C" w:rsidRPr="007B5838">
        <w:rPr>
          <w:rFonts w:asciiTheme="majorHAnsi" w:hAnsiTheme="majorHAnsi" w:cstheme="majorHAnsi"/>
          <w:color w:val="FF0000"/>
          <w:sz w:val="20"/>
          <w:szCs w:val="20"/>
        </w:rPr>
        <w:t xml:space="preserve">. </w:t>
      </w:r>
      <w:r w:rsidRPr="007B5838">
        <w:rPr>
          <w:rFonts w:asciiTheme="majorHAnsi" w:hAnsiTheme="majorHAnsi" w:cstheme="majorHAnsi"/>
          <w:color w:val="FF0000"/>
          <w:sz w:val="20"/>
          <w:szCs w:val="20"/>
        </w:rPr>
        <w:t xml:space="preserve">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Spatial variability results are shown for three acoustic indices: </w:t>
      </w:r>
      <w:r w:rsidR="00561CB9" w:rsidRPr="007B5838">
        <w:rPr>
          <w:rFonts w:asciiTheme="majorHAnsi" w:hAnsiTheme="majorHAnsi" w:cstheme="majorHAnsi"/>
          <w:color w:val="FF0000"/>
          <w:sz w:val="20"/>
          <w:szCs w:val="20"/>
        </w:rPr>
        <w:t xml:space="preserve">a-c) NDSI, d-f) </w:t>
      </w:r>
      <w:proofErr w:type="spellStart"/>
      <w:r w:rsidR="00561CB9" w:rsidRPr="007B5838">
        <w:rPr>
          <w:rFonts w:asciiTheme="majorHAnsi" w:hAnsiTheme="majorHAnsi" w:cstheme="majorHAnsi"/>
          <w:color w:val="FF0000"/>
          <w:sz w:val="20"/>
          <w:szCs w:val="20"/>
        </w:rPr>
        <w:lastRenderedPageBreak/>
        <w:t>NDSI</w:t>
      </w:r>
      <w:r w:rsidR="00561CB9" w:rsidRPr="007B5838">
        <w:rPr>
          <w:rFonts w:asciiTheme="majorHAnsi" w:hAnsiTheme="majorHAnsi" w:cstheme="majorHAnsi"/>
          <w:color w:val="FF0000"/>
          <w:sz w:val="20"/>
          <w:szCs w:val="20"/>
          <w:vertAlign w:val="subscript"/>
        </w:rPr>
        <w:t>Bio</w:t>
      </w:r>
      <w:proofErr w:type="spellEnd"/>
      <w:r w:rsidR="00561CB9" w:rsidRPr="007B5838">
        <w:rPr>
          <w:rFonts w:asciiTheme="majorHAnsi" w:hAnsiTheme="majorHAnsi" w:cstheme="majorHAnsi"/>
          <w:color w:val="FF0000"/>
          <w:sz w:val="20"/>
          <w:szCs w:val="20"/>
        </w:rPr>
        <w:t>, and g-</w:t>
      </w:r>
      <w:proofErr w:type="spellStart"/>
      <w:r w:rsidR="00561CB9" w:rsidRPr="007B5838">
        <w:rPr>
          <w:rFonts w:asciiTheme="majorHAnsi" w:hAnsiTheme="majorHAnsi" w:cstheme="majorHAnsi"/>
          <w:color w:val="FF0000"/>
          <w:sz w:val="20"/>
          <w:szCs w:val="20"/>
        </w:rPr>
        <w:t>i</w:t>
      </w:r>
      <w:proofErr w:type="spellEnd"/>
      <w:r w:rsidR="00561CB9" w:rsidRPr="007B5838">
        <w:rPr>
          <w:rFonts w:asciiTheme="majorHAnsi" w:hAnsiTheme="majorHAnsi" w:cstheme="majorHAnsi"/>
          <w:color w:val="FF0000"/>
          <w:sz w:val="20"/>
          <w:szCs w:val="20"/>
        </w:rPr>
        <w:t>) NDSI</w:t>
      </w:r>
      <w:r w:rsidR="00561CB9" w:rsidRPr="007B5838">
        <w:rPr>
          <w:rFonts w:asciiTheme="majorHAnsi" w:hAnsiTheme="majorHAnsi" w:cstheme="majorHAnsi"/>
          <w:color w:val="FF0000"/>
          <w:sz w:val="20"/>
          <w:szCs w:val="20"/>
          <w:vertAlign w:val="subscript"/>
        </w:rPr>
        <w:t>Anthro</w:t>
      </w:r>
      <w:r w:rsidR="00561CB9" w:rsidRPr="007B5838">
        <w:rPr>
          <w:rFonts w:asciiTheme="majorHAnsi" w:hAnsiTheme="majorHAnsi" w:cstheme="majorHAnsi"/>
          <w:color w:val="FF0000"/>
          <w:sz w:val="20"/>
          <w:szCs w:val="20"/>
        </w:rPr>
        <w:t xml:space="preserve">. </w:t>
      </w:r>
      <w:proofErr w:type="spellStart"/>
      <w:r w:rsidR="00561CB9" w:rsidRPr="007B5838">
        <w:rPr>
          <w:rFonts w:asciiTheme="majorHAnsi" w:hAnsiTheme="majorHAnsi" w:cstheme="majorHAnsi"/>
          <w:color w:val="FF0000"/>
          <w:sz w:val="20"/>
          <w:szCs w:val="20"/>
        </w:rPr>
        <w:t>a,d,g</w:t>
      </w:r>
      <w:proofErr w:type="spellEnd"/>
      <w:r w:rsidR="00561CB9" w:rsidRPr="007B5838">
        <w:rPr>
          <w:rFonts w:asciiTheme="majorHAnsi" w:hAnsiTheme="majorHAnsi" w:cstheme="majorHAnsi"/>
          <w:color w:val="FF0000"/>
          <w:sz w:val="20"/>
          <w:szCs w:val="20"/>
        </w:rPr>
        <w:t xml:space="preserve">) Left panels compare the 30-day pre-typhoon period (circles and blue colours) to the 30-day post-typhoon period (triangles and pink colours). </w:t>
      </w:r>
      <w:proofErr w:type="spellStart"/>
      <w:r w:rsidR="00561CB9" w:rsidRPr="007B5838">
        <w:rPr>
          <w:rFonts w:asciiTheme="majorHAnsi" w:hAnsiTheme="majorHAnsi" w:cstheme="majorHAnsi"/>
          <w:color w:val="FF0000"/>
          <w:sz w:val="20"/>
          <w:szCs w:val="20"/>
        </w:rPr>
        <w:t>b,e,h</w:t>
      </w:r>
      <w:proofErr w:type="spellEnd"/>
      <w:r w:rsidR="00561CB9" w:rsidRPr="007B5838">
        <w:rPr>
          <w:rFonts w:asciiTheme="majorHAnsi" w:hAnsiTheme="majorHAnsi" w:cstheme="majorHAnsi"/>
          <w:color w:val="FF0000"/>
          <w:sz w:val="20"/>
          <w:szCs w:val="20"/>
        </w:rPr>
        <w:t>) Middle panels compare spatial variability among the 10 forest sites (circles and green colours) to the</w:t>
      </w:r>
      <w:r w:rsidR="00324736" w:rsidRPr="007B5838">
        <w:rPr>
          <w:rFonts w:asciiTheme="majorHAnsi" w:hAnsiTheme="majorHAnsi" w:cstheme="majorHAnsi"/>
          <w:color w:val="FF0000"/>
          <w:sz w:val="20"/>
          <w:szCs w:val="20"/>
        </w:rPr>
        <w:t xml:space="preserve"> 14</w:t>
      </w:r>
      <w:r w:rsidR="00561CB9" w:rsidRPr="007B5838">
        <w:rPr>
          <w:rFonts w:asciiTheme="majorHAnsi" w:hAnsiTheme="majorHAnsi" w:cstheme="majorHAnsi"/>
          <w:color w:val="FF0000"/>
          <w:sz w:val="20"/>
          <w:szCs w:val="20"/>
        </w:rPr>
        <w:t xml:space="preserve"> developed sites (triangles and grey colours) </w:t>
      </w:r>
      <w:r w:rsidR="00324736" w:rsidRPr="007B5838">
        <w:rPr>
          <w:rFonts w:asciiTheme="majorHAnsi" w:hAnsiTheme="majorHAnsi" w:cstheme="majorHAnsi"/>
          <w:color w:val="FF0000"/>
          <w:sz w:val="20"/>
          <w:szCs w:val="20"/>
        </w:rPr>
        <w:t xml:space="preserve">across both the pre- and post-typhoon periods. </w:t>
      </w:r>
      <w:proofErr w:type="spellStart"/>
      <w:r w:rsidR="00324736" w:rsidRPr="007B5838">
        <w:rPr>
          <w:rFonts w:asciiTheme="majorHAnsi" w:hAnsiTheme="majorHAnsi" w:cstheme="majorHAnsi"/>
          <w:color w:val="FF0000"/>
          <w:sz w:val="20"/>
          <w:szCs w:val="20"/>
        </w:rPr>
        <w:t>c,f,i</w:t>
      </w:r>
      <w:proofErr w:type="spellEnd"/>
      <w:r w:rsidR="00324736" w:rsidRPr="007B5838">
        <w:rPr>
          <w:rFonts w:asciiTheme="majorHAnsi" w:hAnsiTheme="majorHAnsi" w:cstheme="majorHAnsi"/>
          <w:color w:val="FF0000"/>
          <w:sz w:val="20"/>
          <w:szCs w:val="20"/>
        </w:rPr>
        <w:t xml:space="preserve">) Right panels show interactions between land use (forest = circles, developed = triangles) and typhoon period (before = blue, after = pink). </w:t>
      </w:r>
      <w:r w:rsidRPr="007B5838">
        <w:rPr>
          <w:rFonts w:asciiTheme="majorHAnsi" w:hAnsiTheme="majorHAnsi" w:cstheme="majorHAnsi"/>
          <w:color w:val="FF0000"/>
          <w:sz w:val="20"/>
          <w:szCs w:val="20"/>
        </w:rPr>
        <w:t>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was 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E927332" w14:textId="64770E25" w:rsidR="00926B25" w:rsidRPr="007B5838" w:rsidRDefault="00926B25" w:rsidP="00926B25">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4</w:t>
      </w:r>
      <w:r w:rsidRPr="007B5838">
        <w:rPr>
          <w:rFonts w:asciiTheme="majorHAnsi" w:hAnsiTheme="majorHAnsi" w:cstheme="majorHAnsi"/>
          <w:color w:val="FF0000"/>
          <w:sz w:val="20"/>
          <w:szCs w:val="20"/>
        </w:rPr>
        <w:t xml:space="preserve">. 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sidRPr="007B5838">
        <w:rPr>
          <w:rFonts w:asciiTheme="majorHAnsi" w:hAnsiTheme="majorHAnsi" w:cstheme="majorHAnsi"/>
          <w:color w:val="FF0000"/>
          <w:sz w:val="20"/>
          <w:szCs w:val="20"/>
        </w:rPr>
        <w:t>of bootstrapped</w:t>
      </w:r>
      <w:r w:rsidRPr="007B5838">
        <w:rPr>
          <w:rFonts w:asciiTheme="majorHAnsi" w:hAnsiTheme="majorHAnsi" w:cstheme="majorHAnsi"/>
          <w:color w:val="FF0000"/>
          <w:sz w:val="20"/>
          <w:szCs w:val="20"/>
        </w:rPr>
        <w:t xml:space="preserve"> 95% confidence intervals. 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Coloured boxplots and </w:t>
      </w:r>
      <w:r w:rsidRPr="007B5838">
        <w:rPr>
          <w:rFonts w:asciiTheme="majorHAnsi" w:hAnsiTheme="majorHAnsi" w:cstheme="majorHAnsi"/>
          <w:color w:val="FF0000"/>
          <w:sz w:val="20"/>
          <w:szCs w:val="20"/>
        </w:rPr>
        <w:lastRenderedPageBreak/>
        <w:t xml:space="preserve">histograms indicate data and bootstrap distributions for the pre- (blue) and post-typhoon state (pink). Data and analyses are for </w:t>
      </w:r>
      <w:r w:rsidR="00682A94" w:rsidRPr="007B5838">
        <w:rPr>
          <w:rFonts w:asciiTheme="majorHAnsi" w:hAnsiTheme="majorHAnsi" w:cstheme="majorHAnsi"/>
          <w:color w:val="FF0000"/>
          <w:sz w:val="20"/>
          <w:szCs w:val="20"/>
        </w:rPr>
        <w:t>a) three bird species combined, and for individual</w:t>
      </w:r>
      <w:r w:rsidRPr="007B5838">
        <w:rPr>
          <w:rFonts w:asciiTheme="majorHAnsi" w:hAnsiTheme="majorHAnsi" w:cstheme="majorHAnsi"/>
          <w:color w:val="FF0000"/>
          <w:sz w:val="20"/>
          <w:szCs w:val="20"/>
        </w:rPr>
        <w:t xml:space="preserve"> species: a) </w:t>
      </w:r>
      <w:r w:rsidRPr="007B5838">
        <w:rPr>
          <w:rFonts w:asciiTheme="majorHAnsi" w:hAnsiTheme="majorHAnsi" w:cstheme="majorHAnsi"/>
          <w:i/>
          <w:iCs/>
          <w:color w:val="FF0000"/>
          <w:sz w:val="20"/>
          <w:szCs w:val="20"/>
        </w:rPr>
        <w:t>Corvus macrorhynchos</w:t>
      </w:r>
      <w:r w:rsidRPr="007B5838">
        <w:rPr>
          <w:rFonts w:asciiTheme="majorHAnsi" w:hAnsiTheme="majorHAnsi" w:cstheme="majorHAnsi"/>
          <w:color w:val="FF0000"/>
          <w:sz w:val="20"/>
          <w:szCs w:val="20"/>
        </w:rPr>
        <w:t xml:space="preserve">, b) </w:t>
      </w:r>
      <w:r w:rsidRPr="007B5838">
        <w:rPr>
          <w:rFonts w:asciiTheme="majorHAnsi" w:hAnsiTheme="majorHAnsi" w:cstheme="majorHAnsi"/>
          <w:i/>
          <w:iCs/>
          <w:color w:val="FF0000"/>
          <w:sz w:val="20"/>
          <w:szCs w:val="20"/>
        </w:rPr>
        <w:t>Horornis diphone</w:t>
      </w:r>
      <w:r w:rsidRPr="007B5838">
        <w:rPr>
          <w:rFonts w:asciiTheme="majorHAnsi" w:hAnsiTheme="majorHAnsi" w:cstheme="majorHAnsi"/>
          <w:color w:val="FF0000"/>
          <w:sz w:val="20"/>
          <w:szCs w:val="20"/>
        </w:rPr>
        <w:t xml:space="preserve">, and c) </w:t>
      </w:r>
      <w:r w:rsidRPr="007B5838">
        <w:rPr>
          <w:rFonts w:asciiTheme="majorHAnsi" w:hAnsiTheme="majorHAnsi" w:cstheme="majorHAnsi"/>
          <w:i/>
          <w:iCs/>
          <w:color w:val="FF0000"/>
          <w:sz w:val="20"/>
          <w:szCs w:val="20"/>
        </w:rPr>
        <w:t>Otus elegans</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536AA725" w14:textId="2725B170" w:rsidR="00746995" w:rsidRDefault="00746995" w:rsidP="00F10BE4">
      <w:pPr>
        <w:spacing w:line="360" w:lineRule="auto"/>
        <w:rPr>
          <w:rFonts w:asciiTheme="majorHAnsi" w:hAnsiTheme="majorHAnsi" w:cstheme="majorHAnsi"/>
          <w:color w:val="FF0000"/>
          <w:sz w:val="22"/>
          <w:szCs w:val="22"/>
        </w:rPr>
      </w:pPr>
    </w:p>
    <w:p w14:paraId="6C14E928" w14:textId="2120A5D4" w:rsidR="00F12AB4" w:rsidRDefault="003C7387" w:rsidP="00F10BE4">
      <w:pPr>
        <w:spacing w:line="360" w:lineRule="auto"/>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6DA876DF" w14:textId="32C8A307" w:rsidR="00F12AB4" w:rsidRPr="00F12AB4" w:rsidRDefault="00F12AB4" w:rsidP="00F10BE4">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5</w:t>
      </w:r>
      <w:r w:rsidRPr="007B5838">
        <w:rPr>
          <w:rFonts w:asciiTheme="majorHAnsi" w:hAnsiTheme="majorHAnsi" w:cstheme="majorHAnsi"/>
          <w:color w:val="FF0000"/>
          <w:sz w:val="20"/>
          <w:szCs w:val="20"/>
        </w:rPr>
        <w:t xml:space="preserve">. </w:t>
      </w:r>
      <w:r>
        <w:rPr>
          <w:rFonts w:asciiTheme="majorHAnsi" w:hAnsiTheme="majorHAnsi" w:cstheme="majorHAnsi"/>
          <w:color w:val="FF0000"/>
          <w:sz w:val="20"/>
          <w:szCs w:val="20"/>
        </w:rPr>
        <w:t xml:space="preserve">Post-typhoon </w:t>
      </w:r>
      <w:proofErr w:type="gramStart"/>
      <w:r>
        <w:rPr>
          <w:rFonts w:asciiTheme="majorHAnsi" w:hAnsiTheme="majorHAnsi" w:cstheme="majorHAnsi"/>
          <w:color w:val="FF0000"/>
          <w:sz w:val="20"/>
          <w:szCs w:val="20"/>
        </w:rPr>
        <w:t>increase</w:t>
      </w:r>
      <w:proofErr w:type="gramEnd"/>
      <w:r>
        <w:rPr>
          <w:rFonts w:asciiTheme="majorHAnsi" w:hAnsiTheme="majorHAnsi" w:cstheme="majorHAnsi"/>
          <w:color w:val="FF0000"/>
          <w:sz w:val="20"/>
          <w:szCs w:val="20"/>
        </w:rPr>
        <w:t xml:space="preserve"> in temporal variability of bird detections. </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5D0FD467" w:rsidR="0039237A" w:rsidRDefault="0039237A" w:rsidP="00B8544C">
      <w:pPr>
        <w:spacing w:line="360" w:lineRule="auto"/>
        <w:ind w:firstLine="720"/>
        <w:rPr>
          <w:rFonts w:asciiTheme="majorHAnsi" w:hAnsiTheme="majorHAnsi" w:cstheme="majorHAnsi"/>
        </w:rPr>
      </w:pPr>
      <w:r>
        <w:rPr>
          <w:rFonts w:asciiTheme="majorHAnsi" w:hAnsiTheme="majorHAnsi" w:cstheme="majorHAnsi"/>
        </w:rPr>
        <w:t>Break-point models of typhoon effects on spatial variability of bird species detections were selected based on AIC. However, we found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2F60413A" w:rsidR="00BD6339" w:rsidRPr="007B5838" w:rsidRDefault="00F12AB4"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2BBB7B53" wp14:editId="1AB31122">
            <wp:extent cx="5727700" cy="343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inline>
        </w:drawing>
      </w:r>
    </w:p>
    <w:p w14:paraId="711281DD" w14:textId="4A36CA20" w:rsidR="00441277" w:rsidRPr="007B5838" w:rsidRDefault="005D6D43" w:rsidP="00441277">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 xml:space="preserve">Figure </w:t>
      </w:r>
      <w:r w:rsidR="007B4D72">
        <w:rPr>
          <w:rFonts w:asciiTheme="majorHAnsi" w:hAnsiTheme="majorHAnsi" w:cstheme="majorHAnsi"/>
          <w:b/>
          <w:bCs/>
          <w:color w:val="FF0000"/>
          <w:sz w:val="20"/>
          <w:szCs w:val="20"/>
          <w:highlight w:val="yellow"/>
        </w:rPr>
        <w:t>6</w:t>
      </w:r>
      <w:r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 xml:space="preserve">Comparison of species detection spatial variability before and after the typhoons across sites. In all panels, raw spatial variability values are represented as points, and the distributions (median and quartiles) with coloured boxplots by group. Results from bootstrapping means with replacement 10,000 times are shown as histograms </w:t>
      </w:r>
      <w:r w:rsidR="00417D35" w:rsidRPr="007B5838">
        <w:rPr>
          <w:rFonts w:asciiTheme="majorHAnsi" w:hAnsiTheme="majorHAnsi" w:cstheme="majorHAnsi"/>
          <w:color w:val="FF0000"/>
          <w:sz w:val="20"/>
          <w:szCs w:val="20"/>
        </w:rPr>
        <w:t>of bootstrapped 95% confidence intervals</w:t>
      </w:r>
      <w:r w:rsidR="00441277" w:rsidRPr="007B5838">
        <w:rPr>
          <w:rFonts w:asciiTheme="majorHAnsi" w:hAnsiTheme="majorHAnsi" w:cstheme="majorHAnsi"/>
          <w:color w:val="FF0000"/>
          <w:sz w:val="20"/>
          <w:szCs w:val="20"/>
        </w:rPr>
        <w:t xml:space="preserve">. Nonoverlapping histograms represent significant pairwise group mean differences at the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 0.05 level. Spatial variability results are shown for total bird detections (</w:t>
      </w:r>
      <w:proofErr w:type="spellStart"/>
      <w:r w:rsidR="00441277" w:rsidRPr="007B5838">
        <w:rPr>
          <w:rFonts w:asciiTheme="majorHAnsi" w:hAnsiTheme="majorHAnsi" w:cstheme="majorHAnsi"/>
          <w:color w:val="FF0000"/>
          <w:sz w:val="20"/>
          <w:szCs w:val="20"/>
        </w:rPr>
        <w:t>a</w:t>
      </w:r>
      <w:r w:rsidR="006126E5" w:rsidRPr="007B5838">
        <w:rPr>
          <w:rFonts w:asciiTheme="majorHAnsi" w:hAnsiTheme="majorHAnsi" w:cstheme="majorHAnsi"/>
          <w:color w:val="FF0000"/>
          <w:sz w:val="20"/>
          <w:szCs w:val="20"/>
        </w:rPr>
        <w:t>,</w:t>
      </w:r>
      <w:r w:rsidR="00441277" w:rsidRPr="007B5838">
        <w:rPr>
          <w:rFonts w:asciiTheme="majorHAnsi" w:hAnsiTheme="majorHAnsi" w:cstheme="majorHAnsi"/>
          <w:color w:val="FF0000"/>
          <w:sz w:val="20"/>
          <w:szCs w:val="20"/>
        </w:rPr>
        <w:t>c</w:t>
      </w:r>
      <w:r w:rsidR="006126E5" w:rsidRPr="007B5838">
        <w:rPr>
          <w:rFonts w:asciiTheme="majorHAnsi" w:hAnsiTheme="majorHAnsi" w:cstheme="majorHAnsi"/>
          <w:color w:val="FF0000"/>
          <w:sz w:val="20"/>
          <w:szCs w:val="20"/>
        </w:rPr>
        <w:t>,e</w:t>
      </w:r>
      <w:proofErr w:type="spellEnd"/>
      <w:r w:rsidR="00441277" w:rsidRPr="007B5838">
        <w:rPr>
          <w:rFonts w:asciiTheme="majorHAnsi" w:hAnsiTheme="majorHAnsi" w:cstheme="majorHAnsi"/>
          <w:color w:val="FF0000"/>
          <w:sz w:val="20"/>
          <w:szCs w:val="20"/>
        </w:rPr>
        <w:t>) and individually by species (</w:t>
      </w:r>
      <w:proofErr w:type="spellStart"/>
      <w:r w:rsidR="006126E5" w:rsidRPr="007B5838">
        <w:rPr>
          <w:rFonts w:asciiTheme="majorHAnsi" w:hAnsiTheme="majorHAnsi" w:cstheme="majorHAnsi"/>
          <w:color w:val="FF0000"/>
          <w:sz w:val="20"/>
          <w:szCs w:val="20"/>
        </w:rPr>
        <w:t>b,d,</w:t>
      </w:r>
      <w:r w:rsidR="00441277" w:rsidRPr="007B5838">
        <w:rPr>
          <w:rFonts w:asciiTheme="majorHAnsi" w:hAnsiTheme="majorHAnsi" w:cstheme="majorHAnsi"/>
          <w:color w:val="FF0000"/>
          <w:sz w:val="20"/>
          <w:szCs w:val="20"/>
        </w:rPr>
        <w:t>f</w:t>
      </w:r>
      <w:proofErr w:type="spellEnd"/>
      <w:r w:rsidR="00441277" w:rsidRPr="007B5838">
        <w:rPr>
          <w:rFonts w:asciiTheme="majorHAnsi" w:hAnsiTheme="majorHAnsi" w:cstheme="majorHAnsi"/>
          <w:color w:val="FF0000"/>
          <w:sz w:val="20"/>
          <w:szCs w:val="20"/>
        </w:rPr>
        <w:t xml:space="preserve">). a) Comparison of the 30-day pre-typhoon period (circles and blue colours) to the 30-day post-typhoon period (triangles and pink colours). b) </w:t>
      </w:r>
      <w:r w:rsidR="006126E5" w:rsidRPr="007B5838">
        <w:rPr>
          <w:rFonts w:asciiTheme="majorHAnsi" w:hAnsiTheme="majorHAnsi" w:cstheme="majorHAnsi"/>
          <w:color w:val="FF0000"/>
          <w:sz w:val="20"/>
          <w:szCs w:val="20"/>
        </w:rPr>
        <w:t>Comparison between species (</w:t>
      </w:r>
      <w:r w:rsidR="006126E5" w:rsidRPr="007B5838">
        <w:rPr>
          <w:rFonts w:asciiTheme="majorHAnsi" w:hAnsiTheme="majorHAnsi" w:cstheme="majorHAnsi"/>
          <w:i/>
          <w:iCs/>
          <w:color w:val="FF0000"/>
          <w:sz w:val="20"/>
          <w:szCs w:val="20"/>
        </w:rPr>
        <w:t xml:space="preserve">C. </w:t>
      </w:r>
      <w:r w:rsidR="00F04A76" w:rsidRPr="007B5838">
        <w:rPr>
          <w:rFonts w:asciiTheme="majorHAnsi" w:hAnsiTheme="majorHAnsi" w:cstheme="majorHAnsi"/>
          <w:i/>
          <w:iCs/>
          <w:color w:val="FF0000"/>
          <w:sz w:val="20"/>
          <w:szCs w:val="20"/>
        </w:rPr>
        <w:t>macrorhynchos</w:t>
      </w:r>
      <w:r w:rsidR="006126E5" w:rsidRPr="007B5838">
        <w:rPr>
          <w:rFonts w:asciiTheme="majorHAnsi" w:hAnsiTheme="majorHAnsi" w:cstheme="majorHAnsi"/>
          <w:color w:val="FF0000"/>
          <w:sz w:val="20"/>
          <w:szCs w:val="20"/>
        </w:rPr>
        <w:t xml:space="preserve"> = circles, blue colours; </w:t>
      </w:r>
      <w:r w:rsidR="006126E5" w:rsidRPr="007B5838">
        <w:rPr>
          <w:rFonts w:asciiTheme="majorHAnsi" w:hAnsiTheme="majorHAnsi" w:cstheme="majorHAnsi"/>
          <w:i/>
          <w:iCs/>
          <w:color w:val="FF0000"/>
          <w:sz w:val="20"/>
          <w:szCs w:val="20"/>
        </w:rPr>
        <w:t>H. diphone</w:t>
      </w:r>
      <w:r w:rsidR="006126E5" w:rsidRPr="007B5838">
        <w:rPr>
          <w:rFonts w:asciiTheme="majorHAnsi" w:hAnsiTheme="majorHAnsi" w:cstheme="majorHAnsi"/>
          <w:color w:val="FF0000"/>
          <w:sz w:val="20"/>
          <w:szCs w:val="20"/>
        </w:rPr>
        <w:t xml:space="preserve"> = triangles, yellow colours; </w:t>
      </w:r>
      <w:r w:rsidR="006126E5" w:rsidRPr="007B5838">
        <w:rPr>
          <w:rFonts w:asciiTheme="majorHAnsi" w:hAnsiTheme="majorHAnsi" w:cstheme="majorHAnsi"/>
          <w:i/>
          <w:iCs/>
          <w:color w:val="FF0000"/>
          <w:sz w:val="20"/>
          <w:szCs w:val="20"/>
        </w:rPr>
        <w:t>O. elegans</w:t>
      </w:r>
      <w:r w:rsidR="006126E5" w:rsidRPr="007B5838">
        <w:rPr>
          <w:rFonts w:asciiTheme="majorHAnsi" w:hAnsiTheme="majorHAnsi" w:cstheme="majorHAnsi"/>
          <w:color w:val="FF0000"/>
          <w:sz w:val="20"/>
          <w:szCs w:val="20"/>
        </w:rPr>
        <w:t xml:space="preserve"> = squares, green colours). c) </w:t>
      </w:r>
      <w:r w:rsidR="00441277" w:rsidRPr="007B5838">
        <w:rPr>
          <w:rFonts w:asciiTheme="majorHAnsi" w:hAnsiTheme="majorHAnsi" w:cstheme="majorHAnsi"/>
          <w:color w:val="FF0000"/>
          <w:sz w:val="20"/>
          <w:szCs w:val="20"/>
        </w:rPr>
        <w:t xml:space="preserve">Comparison of spatial variability among the 10 forest sites (circles and green colours) to the 14 developed sites (triangles and grey colours) across both the pre- and post-typhoon periods. </w:t>
      </w:r>
      <w:r w:rsidR="006126E5" w:rsidRPr="007B5838">
        <w:rPr>
          <w:rFonts w:asciiTheme="majorHAnsi" w:hAnsiTheme="majorHAnsi" w:cstheme="majorHAnsi"/>
          <w:color w:val="FF0000"/>
          <w:sz w:val="20"/>
          <w:szCs w:val="20"/>
        </w:rPr>
        <w:t>d) Species interactions with land cover (points follow b, colours follow c). e</w:t>
      </w:r>
      <w:r w:rsidR="00441277" w:rsidRPr="007B5838">
        <w:rPr>
          <w:rFonts w:asciiTheme="majorHAnsi" w:hAnsiTheme="majorHAnsi" w:cstheme="majorHAnsi"/>
          <w:color w:val="FF0000"/>
          <w:sz w:val="20"/>
          <w:szCs w:val="20"/>
        </w:rPr>
        <w:t xml:space="preserve">) Interaction between land use (forest = circles, developed = triangles) and typhoon period (before = blue, after = pink). </w:t>
      </w:r>
      <w:r w:rsidR="00C31B62" w:rsidRPr="007B5838">
        <w:rPr>
          <w:rFonts w:asciiTheme="majorHAnsi" w:hAnsiTheme="majorHAnsi" w:cstheme="majorHAnsi"/>
          <w:color w:val="FF0000"/>
          <w:sz w:val="20"/>
          <w:szCs w:val="20"/>
        </w:rPr>
        <w:t xml:space="preserve">f) Species interactions with typhoon period (points follow </w:t>
      </w:r>
      <w:r w:rsidR="006126E5" w:rsidRPr="007B5838">
        <w:rPr>
          <w:rFonts w:asciiTheme="majorHAnsi" w:hAnsiTheme="majorHAnsi" w:cstheme="majorHAnsi"/>
          <w:color w:val="FF0000"/>
          <w:sz w:val="20"/>
          <w:szCs w:val="20"/>
        </w:rPr>
        <w:t>b</w:t>
      </w:r>
      <w:r w:rsidR="00C31B62" w:rsidRPr="007B5838">
        <w:rPr>
          <w:rFonts w:asciiTheme="majorHAnsi" w:hAnsiTheme="majorHAnsi" w:cstheme="majorHAnsi"/>
          <w:color w:val="FF0000"/>
          <w:sz w:val="20"/>
          <w:szCs w:val="20"/>
        </w:rPr>
        <w:t xml:space="preserve">, colours follow </w:t>
      </w:r>
      <w:r w:rsidR="006126E5" w:rsidRPr="007B5838">
        <w:rPr>
          <w:rFonts w:asciiTheme="majorHAnsi" w:hAnsiTheme="majorHAnsi" w:cstheme="majorHAnsi"/>
          <w:color w:val="FF0000"/>
          <w:sz w:val="20"/>
          <w:szCs w:val="20"/>
        </w:rPr>
        <w:t>e</w:t>
      </w:r>
      <w:r w:rsidR="00C31B62"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Significant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673D49BB" w14:textId="2EB6819E" w:rsidR="00D9706D" w:rsidRDefault="00D9706D">
      <w:pPr>
        <w:rPr>
          <w:rFonts w:asciiTheme="majorHAnsi" w:hAnsiTheme="majorHAnsi" w:cstheme="majorHAnsi"/>
          <w:highlight w:val="yellow"/>
        </w:rPr>
      </w:pPr>
      <w:proofErr w:type="spellStart"/>
      <w:r>
        <w:rPr>
          <w:rFonts w:asciiTheme="majorHAnsi" w:hAnsiTheme="majorHAnsi" w:cstheme="majorHAnsi"/>
          <w:highlight w:val="yellow"/>
        </w:rPr>
        <w:t>Landuse</w:t>
      </w:r>
      <w:proofErr w:type="spellEnd"/>
      <w:r>
        <w:rPr>
          <w:rFonts w:asciiTheme="majorHAnsi" w:hAnsiTheme="majorHAnsi" w:cstheme="majorHAnsi"/>
          <w:highlight w:val="yellow"/>
        </w:rPr>
        <w:t xml:space="preserve"> didn’t affect most stability dimensions, but did affect spatial var</w:t>
      </w:r>
    </w:p>
    <w:p w14:paraId="06EC14AD" w14:textId="77777777" w:rsidR="00D9706D" w:rsidRDefault="00D9706D">
      <w:pPr>
        <w:rPr>
          <w:rFonts w:asciiTheme="majorHAnsi" w:hAnsiTheme="majorHAnsi" w:cstheme="majorHAnsi"/>
          <w:highlight w:val="yellow"/>
        </w:rPr>
      </w:pPr>
    </w:p>
    <w:p w14:paraId="253A5298" w14:textId="77777777" w:rsidR="00D9706D" w:rsidRDefault="00D9706D">
      <w:pPr>
        <w:rPr>
          <w:rFonts w:asciiTheme="majorHAnsi" w:hAnsiTheme="majorHAnsi" w:cstheme="majorHAnsi"/>
          <w:highlight w:val="yellow"/>
        </w:rPr>
      </w:pPr>
    </w:p>
    <w:p w14:paraId="05BB80E4" w14:textId="0EDF3D2B"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6"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65C7D34" w14:textId="77777777" w:rsidR="00BD6D75" w:rsidRPr="00BD6D75" w:rsidRDefault="00664200" w:rsidP="00BD6D75">
      <w:pPr>
        <w:pStyle w:val="Bibliography"/>
      </w:pPr>
      <w:r w:rsidRPr="00E0506B">
        <w:rPr>
          <w:rFonts w:asciiTheme="majorHAnsi" w:hAnsiTheme="majorHAnsi" w:cstheme="majorHAnsi"/>
          <w:sz w:val="20"/>
          <w:szCs w:val="20"/>
        </w:rPr>
        <w:fldChar w:fldCharType="begin"/>
      </w:r>
      <w:r w:rsidR="00E34248">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BD6D75" w:rsidRPr="00BD6D75">
        <w:t xml:space="preserve">Abbas, S., Nichol, J. E., Fischer, G. A., Wong, M. S., &amp; Irteza, S. M. (2020). Impact assessment of a super-typhoon on Hong Kong’s secondary vegetation and recommendations for restoration of resilience in the forest succession. </w:t>
      </w:r>
      <w:r w:rsidR="00BD6D75" w:rsidRPr="00BD6D75">
        <w:rPr>
          <w:i/>
          <w:iCs/>
        </w:rPr>
        <w:t>Agricultural and Forest Meteorology</w:t>
      </w:r>
      <w:r w:rsidR="00BD6D75" w:rsidRPr="00BD6D75">
        <w:t xml:space="preserve">, </w:t>
      </w:r>
      <w:r w:rsidR="00BD6D75" w:rsidRPr="00BD6D75">
        <w:rPr>
          <w:i/>
          <w:iCs/>
        </w:rPr>
        <w:t>280</w:t>
      </w:r>
      <w:r w:rsidR="00BD6D75" w:rsidRPr="00BD6D75">
        <w:t>, 107784. https://doi.org/10.1016/j.agrformet.2019.107784</w:t>
      </w:r>
    </w:p>
    <w:p w14:paraId="753BE0C5" w14:textId="77777777" w:rsidR="00BD6D75" w:rsidRPr="00BD6D75" w:rsidRDefault="00BD6D75" w:rsidP="00BD6D75">
      <w:pPr>
        <w:pStyle w:val="Bibliography"/>
      </w:pPr>
      <w:r w:rsidRPr="00BD6D75">
        <w:lastRenderedPageBreak/>
        <w:t xml:space="preserve">Altwegg, R., Visser, V., Bailey, L. D., &amp; Erni, B. (2017). Learning from single extreme events. </w:t>
      </w:r>
      <w:r w:rsidRPr="00BD6D75">
        <w:rPr>
          <w:i/>
          <w:iCs/>
        </w:rPr>
        <w:t>Philosophical Transactions of the Royal Society B: Biological Sciences</w:t>
      </w:r>
      <w:r w:rsidRPr="00BD6D75">
        <w:t xml:space="preserve">, </w:t>
      </w:r>
      <w:r w:rsidRPr="00BD6D75">
        <w:rPr>
          <w:i/>
          <w:iCs/>
        </w:rPr>
        <w:t>372</w:t>
      </w:r>
      <w:r w:rsidRPr="00BD6D75">
        <w:t>(1723), 20160141. https://doi.org/10.1098/rstb.2016.0141</w:t>
      </w:r>
    </w:p>
    <w:p w14:paraId="152ADE34" w14:textId="77777777" w:rsidR="00BD6D75" w:rsidRPr="00BD6D75" w:rsidRDefault="00BD6D75" w:rsidP="00BD6D75">
      <w:pPr>
        <w:pStyle w:val="Bibliography"/>
      </w:pPr>
      <w:r w:rsidRPr="00BD6D75">
        <w:t xml:space="preserve">Ares, Á., Brisbin, M. M., Sato, K. N., Martín, J. P., Iinuma, Y., &amp; Mitarai, S. (2020). Extreme storms cause rapid but short-lived shifts in nearshore subtropical bacterial communities. </w:t>
      </w:r>
      <w:r w:rsidRPr="00BD6D75">
        <w:rPr>
          <w:i/>
          <w:iCs/>
        </w:rPr>
        <w:t>Environmental Microbiology</w:t>
      </w:r>
      <w:r w:rsidRPr="00BD6D75">
        <w:t xml:space="preserve">, </w:t>
      </w:r>
      <w:r w:rsidRPr="00BD6D75">
        <w:rPr>
          <w:i/>
          <w:iCs/>
        </w:rPr>
        <w:t>22</w:t>
      </w:r>
      <w:r w:rsidRPr="00BD6D75">
        <w:t>(11), 4571–4588. https://doi.org/10.1111/1462-2920.15178</w:t>
      </w:r>
    </w:p>
    <w:p w14:paraId="289B3574" w14:textId="77777777" w:rsidR="00BD6D75" w:rsidRPr="00BD6D75" w:rsidRDefault="00BD6D75" w:rsidP="00BD6D75">
      <w:pPr>
        <w:pStyle w:val="Bibliography"/>
      </w:pPr>
      <w:r w:rsidRPr="00BD6D75">
        <w:t xml:space="preserve">Azuma, S., Sasaki, K., &amp; ltô, Y. (1997). Effects of undergrowth removal on the species diversity of insects in natural forests of Okinawa Hontô. </w:t>
      </w:r>
      <w:r w:rsidRPr="00BD6D75">
        <w:rPr>
          <w:i/>
          <w:iCs/>
        </w:rPr>
        <w:t>Pacific Conservation Biology</w:t>
      </w:r>
      <w:r w:rsidRPr="00BD6D75">
        <w:t xml:space="preserve">, </w:t>
      </w:r>
      <w:r w:rsidRPr="00BD6D75">
        <w:rPr>
          <w:i/>
          <w:iCs/>
        </w:rPr>
        <w:t>3</w:t>
      </w:r>
      <w:r w:rsidRPr="00BD6D75">
        <w:t>(2), 156–160. https://doi.org/10.1071/pc970156</w:t>
      </w:r>
    </w:p>
    <w:p w14:paraId="655E5E55" w14:textId="77777777" w:rsidR="00BD6D75" w:rsidRPr="00BD6D75" w:rsidRDefault="00BD6D75" w:rsidP="00BD6D75">
      <w:pPr>
        <w:pStyle w:val="Bibliography"/>
      </w:pPr>
      <w:r w:rsidRPr="00BD6D75">
        <w:t xml:space="preserve">Baert, J. M., De Laender, F., Sabbe, K., &amp; Janssen, C. R. (2016). Biodiversity increases functional and compositional resistance, but decreases resilience in phytoplankton communities. </w:t>
      </w:r>
      <w:r w:rsidRPr="00BD6D75">
        <w:rPr>
          <w:i/>
          <w:iCs/>
        </w:rPr>
        <w:t>Ecology</w:t>
      </w:r>
      <w:r w:rsidRPr="00BD6D75">
        <w:t xml:space="preserve">, </w:t>
      </w:r>
      <w:r w:rsidRPr="00BD6D75">
        <w:rPr>
          <w:i/>
          <w:iCs/>
        </w:rPr>
        <w:t>97</w:t>
      </w:r>
      <w:r w:rsidRPr="00BD6D75">
        <w:t>(12), 3433–3440. https://doi.org/10.1002/ecy.1601</w:t>
      </w:r>
    </w:p>
    <w:p w14:paraId="7055CFBF" w14:textId="77777777" w:rsidR="00BD6D75" w:rsidRPr="00BD6D75" w:rsidRDefault="00BD6D75" w:rsidP="00BD6D75">
      <w:pPr>
        <w:pStyle w:val="Bibliography"/>
      </w:pPr>
      <w:r w:rsidRPr="00BD6D75">
        <w:t xml:space="preserve">Bhatia, K. T., Vecchi, G. A., Knutson, T. R., Murakami, H., Kossin, J., Dixon, K. W., &amp; Whitlock, C. E. (2019). Recent increases in tropical cyclone intensification rates. </w:t>
      </w:r>
      <w:r w:rsidRPr="00BD6D75">
        <w:rPr>
          <w:i/>
          <w:iCs/>
        </w:rPr>
        <w:t>Nature Communications</w:t>
      </w:r>
      <w:r w:rsidRPr="00BD6D75">
        <w:t xml:space="preserve">, </w:t>
      </w:r>
      <w:r w:rsidRPr="00BD6D75">
        <w:rPr>
          <w:i/>
          <w:iCs/>
        </w:rPr>
        <w:t>10</w:t>
      </w:r>
      <w:r w:rsidRPr="00BD6D75">
        <w:t>(1), Article 1. https://doi.org/10.1038/s41467-019-08471-z</w:t>
      </w:r>
    </w:p>
    <w:p w14:paraId="270FCFAB" w14:textId="77777777" w:rsidR="00BD6D75" w:rsidRPr="00BD6D75" w:rsidRDefault="00BD6D75" w:rsidP="00BD6D75">
      <w:pPr>
        <w:pStyle w:val="Bibliography"/>
      </w:pPr>
      <w:r w:rsidRPr="00BD6D75">
        <w:t xml:space="preserve">Boyd, A. D., Gowans, S., Mann, D. A., &amp; Simard, P. (2021). Tropical Storm Debby: Soundscape and fish sound production in Tampa Bay and the Gulf of Mexico. </w:t>
      </w:r>
      <w:r w:rsidRPr="00BD6D75">
        <w:rPr>
          <w:i/>
          <w:iCs/>
        </w:rPr>
        <w:t>PLOS ONE</w:t>
      </w:r>
      <w:r w:rsidRPr="00BD6D75">
        <w:t xml:space="preserve">, </w:t>
      </w:r>
      <w:r w:rsidRPr="00BD6D75">
        <w:rPr>
          <w:i/>
          <w:iCs/>
        </w:rPr>
        <w:t>16</w:t>
      </w:r>
      <w:r w:rsidRPr="00BD6D75">
        <w:t>(7), e0254614–e0254614. https://doi.org/10.1371/JOURNAL.PONE.0254614</w:t>
      </w:r>
    </w:p>
    <w:p w14:paraId="249EA193" w14:textId="77777777" w:rsidR="00BD6D75" w:rsidRPr="00BD6D75" w:rsidRDefault="00BD6D75" w:rsidP="00BD6D75">
      <w:pPr>
        <w:pStyle w:val="Bibliography"/>
      </w:pPr>
      <w:r w:rsidRPr="00BD6D75">
        <w:t xml:space="preserve">Bradfer-Lawrence, T., Bunnefeld, N., Gardner, N., Willis, S. G., &amp; Dent, D. H. (2020). Rapid assessment of avian species richness and abundance using acoustic indices. </w:t>
      </w:r>
      <w:r w:rsidRPr="00BD6D75">
        <w:rPr>
          <w:i/>
          <w:iCs/>
        </w:rPr>
        <w:t>Ecological Indicators</w:t>
      </w:r>
      <w:r w:rsidRPr="00BD6D75">
        <w:t xml:space="preserve">, </w:t>
      </w:r>
      <w:r w:rsidRPr="00BD6D75">
        <w:rPr>
          <w:i/>
          <w:iCs/>
        </w:rPr>
        <w:t>115</w:t>
      </w:r>
      <w:r w:rsidRPr="00BD6D75">
        <w:t>(April), 106400–106400. https://doi.org/10.1016/j.ecolind.2020.106400</w:t>
      </w:r>
    </w:p>
    <w:p w14:paraId="74A93EB2" w14:textId="77777777" w:rsidR="00BD6D75" w:rsidRPr="00BD6D75" w:rsidRDefault="00BD6D75" w:rsidP="00BD6D75">
      <w:pPr>
        <w:pStyle w:val="Bibliography"/>
      </w:pPr>
      <w:r w:rsidRPr="00BD6D75">
        <w:lastRenderedPageBreak/>
        <w:t xml:space="preserve">Burivalova, Z., Game, E. T., &amp; Butler, R. A. (2019). The sound of a tropical forest. </w:t>
      </w:r>
      <w:r w:rsidRPr="00BD6D75">
        <w:rPr>
          <w:i/>
          <w:iCs/>
        </w:rPr>
        <w:t>Science</w:t>
      </w:r>
      <w:r w:rsidRPr="00BD6D75">
        <w:t xml:space="preserve">, </w:t>
      </w:r>
      <w:r w:rsidRPr="00BD6D75">
        <w:rPr>
          <w:i/>
          <w:iCs/>
        </w:rPr>
        <w:t>363</w:t>
      </w:r>
      <w:r w:rsidRPr="00BD6D75">
        <w:t>(6422), 28–29. https://doi.org/10.1126/science.aav1902</w:t>
      </w:r>
    </w:p>
    <w:p w14:paraId="1BD718A5" w14:textId="77777777" w:rsidR="00BD6D75" w:rsidRPr="00BD6D75" w:rsidRDefault="00BD6D75" w:rsidP="00BD6D75">
      <w:pPr>
        <w:pStyle w:val="Bibliography"/>
      </w:pPr>
      <w:r w:rsidRPr="00BD6D75">
        <w:t xml:space="preserve">Burivalova, Z., Şekercioǧlu, Ç. H., &amp; Koh, L. P. (2014). Thresholds of logging intensity to maintain tropical forest biodiversity. </w:t>
      </w:r>
      <w:r w:rsidRPr="00BD6D75">
        <w:rPr>
          <w:i/>
          <w:iCs/>
        </w:rPr>
        <w:t>Current Biology</w:t>
      </w:r>
      <w:r w:rsidRPr="00BD6D75">
        <w:t xml:space="preserve">, </w:t>
      </w:r>
      <w:r w:rsidRPr="00BD6D75">
        <w:rPr>
          <w:i/>
          <w:iCs/>
        </w:rPr>
        <w:t>24</w:t>
      </w:r>
      <w:r w:rsidRPr="00BD6D75">
        <w:t>(16), 1893–1898. https://doi.org/10.1016/j.cub.2014.06.065</w:t>
      </w:r>
    </w:p>
    <w:p w14:paraId="25D92DA9" w14:textId="77777777" w:rsidR="00BD6D75" w:rsidRPr="00BD6D75" w:rsidRDefault="00BD6D75" w:rsidP="00BD6D75">
      <w:pPr>
        <w:pStyle w:val="Bibliography"/>
      </w:pPr>
      <w:r w:rsidRPr="00BD6D75">
        <w:t xml:space="preserve">Bürkner, P.-C. (2017). brms: An R package for Bayesian multilevel models using Stan. </w:t>
      </w:r>
      <w:r w:rsidRPr="00BD6D75">
        <w:rPr>
          <w:i/>
          <w:iCs/>
        </w:rPr>
        <w:t>Journal of Statistical Software</w:t>
      </w:r>
      <w:r w:rsidRPr="00BD6D75">
        <w:t xml:space="preserve">, </w:t>
      </w:r>
      <w:r w:rsidRPr="00BD6D75">
        <w:rPr>
          <w:i/>
          <w:iCs/>
        </w:rPr>
        <w:t>80</w:t>
      </w:r>
      <w:r w:rsidRPr="00BD6D75">
        <w:t>, 1–28.</w:t>
      </w:r>
    </w:p>
    <w:p w14:paraId="17B97D52" w14:textId="77777777" w:rsidR="00BD6D75" w:rsidRPr="00BD6D75" w:rsidRDefault="00BD6D75" w:rsidP="00BD6D75">
      <w:pPr>
        <w:pStyle w:val="Bibliography"/>
      </w:pPr>
      <w:r w:rsidRPr="00BD6D75">
        <w:t xml:space="preserve">Butsic, V., Lewis, D. J., Radeloff, V. C., Baumann, M., &amp; Kuemmerle, T. (2017). Quasi-experimental methods enable stronger inferences from observational data in ecology. </w:t>
      </w:r>
      <w:r w:rsidRPr="00BD6D75">
        <w:rPr>
          <w:i/>
          <w:iCs/>
        </w:rPr>
        <w:t>Basic and Applied Ecology</w:t>
      </w:r>
      <w:r w:rsidRPr="00BD6D75">
        <w:t xml:space="preserve">, </w:t>
      </w:r>
      <w:r w:rsidRPr="00BD6D75">
        <w:rPr>
          <w:i/>
          <w:iCs/>
        </w:rPr>
        <w:t>19</w:t>
      </w:r>
      <w:r w:rsidRPr="00BD6D75">
        <w:t>, 1–10. https://doi.org/10.1016/j.baae.2017.01.005</w:t>
      </w:r>
    </w:p>
    <w:p w14:paraId="42096CDC" w14:textId="77777777" w:rsidR="00BD6D75" w:rsidRPr="00BD6D75" w:rsidRDefault="00BD6D75" w:rsidP="00BD6D75">
      <w:pPr>
        <w:pStyle w:val="Bibliography"/>
      </w:pPr>
      <w:r w:rsidRPr="00BD6D75">
        <w:t xml:space="preserve">Cely, J. E. (1991). Wildlife Effects of Hurricane Hugo. </w:t>
      </w:r>
      <w:r w:rsidRPr="00BD6D75">
        <w:rPr>
          <w:i/>
          <w:iCs/>
        </w:rPr>
        <w:t>Journal of Coastal Research</w:t>
      </w:r>
      <w:r w:rsidRPr="00BD6D75">
        <w:t>, 319–326.</w:t>
      </w:r>
    </w:p>
    <w:p w14:paraId="7EA204FE" w14:textId="77777777" w:rsidR="00BD6D75" w:rsidRPr="00BD6D75" w:rsidRDefault="00BD6D75" w:rsidP="00BD6D75">
      <w:pPr>
        <w:pStyle w:val="Bibliography"/>
      </w:pPr>
      <w:r w:rsidRPr="00BD6D75">
        <w:t xml:space="preserve">Chevalier, M., Lindström, Å., Pärt, T., &amp; Knape, J. (2019). Changes in forest bird abundance, community structure and composition following a hurricane in Sweden. </w:t>
      </w:r>
      <w:r w:rsidRPr="00BD6D75">
        <w:rPr>
          <w:i/>
          <w:iCs/>
        </w:rPr>
        <w:t>Ecography</w:t>
      </w:r>
      <w:r w:rsidRPr="00BD6D75">
        <w:t xml:space="preserve">, </w:t>
      </w:r>
      <w:r w:rsidRPr="00BD6D75">
        <w:rPr>
          <w:i/>
          <w:iCs/>
        </w:rPr>
        <w:t>42</w:t>
      </w:r>
      <w:r w:rsidRPr="00BD6D75">
        <w:t>(11), 1862–1873. https://doi.org/10.1111/ecog.04578</w:t>
      </w:r>
    </w:p>
    <w:p w14:paraId="28A672A5" w14:textId="77777777" w:rsidR="00BD6D75" w:rsidRPr="00BD6D75" w:rsidRDefault="00BD6D75" w:rsidP="00BD6D75">
      <w:pPr>
        <w:pStyle w:val="Bibliography"/>
      </w:pPr>
      <w:r w:rsidRPr="00BD6D75">
        <w:t xml:space="preserve">Clark, A. T., Arnoldi, J.-F., Zelnik, Y. R., Barabas, G., Hodapp, D., Karakoç, C., König, S., Radchuk, V., Donohue, I., Huth, A., Jacquet, C., de Mazancourt, C., Mentges, A., Nothaaß, D., Shoemaker, L. G., Taubert, F., Wiegand, T., Wang, S., Chase, J. M., … Harpole, S. (2021). </w:t>
      </w:r>
      <w:r w:rsidRPr="00BD6D75">
        <w:rPr>
          <w:i/>
          <w:iCs/>
        </w:rPr>
        <w:t>General statistical scaling laws for stability in ecological systems</w:t>
      </w:r>
      <w:r w:rsidRPr="00BD6D75">
        <w:t xml:space="preserve">. </w:t>
      </w:r>
      <w:r w:rsidRPr="00BD6D75">
        <w:rPr>
          <w:i/>
          <w:iCs/>
        </w:rPr>
        <w:t>24</w:t>
      </w:r>
      <w:r w:rsidRPr="00BD6D75">
        <w:t>(7), 1474–1486. https://doi.org/10.1111/ele.13760</w:t>
      </w:r>
    </w:p>
    <w:p w14:paraId="1488ECDA" w14:textId="77777777" w:rsidR="00BD6D75" w:rsidRPr="00BD6D75" w:rsidRDefault="00BD6D75" w:rsidP="00BD6D75">
      <w:pPr>
        <w:pStyle w:val="Bibliography"/>
      </w:pPr>
      <w:r w:rsidRPr="00BD6D75">
        <w:t xml:space="preserve">Cohen, J. M., Fink, D., &amp; Zuckerberg, B. (2021). Extreme winter weather disrupts bird occurrence and abundance patterns at geographic scales. </w:t>
      </w:r>
      <w:r w:rsidRPr="00BD6D75">
        <w:rPr>
          <w:i/>
          <w:iCs/>
        </w:rPr>
        <w:t>Ecography</w:t>
      </w:r>
      <w:r w:rsidRPr="00BD6D75">
        <w:t>, 1–13. https://doi.org/10.1111/ecog.05495</w:t>
      </w:r>
    </w:p>
    <w:p w14:paraId="63F3108E" w14:textId="77777777" w:rsidR="00BD6D75" w:rsidRPr="00BD6D75" w:rsidRDefault="00BD6D75" w:rsidP="00BD6D75">
      <w:pPr>
        <w:pStyle w:val="Bibliography"/>
      </w:pPr>
      <w:r w:rsidRPr="00BD6D75">
        <w:lastRenderedPageBreak/>
        <w:t xml:space="preserve">Daskalova, G. N., Myers-Smith, I. H., Bjorkman, A. D., Blowes, S. A., Supp, S. R., Magurran, A. E., &amp; Dornelas, M. (2020). Landscape-scale forest loss as a catalyst of population and biodiversity change Downloaded from. </w:t>
      </w:r>
      <w:r w:rsidRPr="00BD6D75">
        <w:rPr>
          <w:i/>
          <w:iCs/>
        </w:rPr>
        <w:t>Science</w:t>
      </w:r>
      <w:r w:rsidRPr="00BD6D75">
        <w:t xml:space="preserve">, </w:t>
      </w:r>
      <w:r w:rsidRPr="00BD6D75">
        <w:rPr>
          <w:i/>
          <w:iCs/>
        </w:rPr>
        <w:t>368</w:t>
      </w:r>
      <w:r w:rsidRPr="00BD6D75">
        <w:t>(June), 1341–1347.</w:t>
      </w:r>
    </w:p>
    <w:p w14:paraId="7ECEFB9D" w14:textId="77777777" w:rsidR="00BD6D75" w:rsidRPr="00BD6D75" w:rsidRDefault="00BD6D75" w:rsidP="00BD6D75">
      <w:pPr>
        <w:pStyle w:val="Bibliography"/>
      </w:pPr>
      <w:r w:rsidRPr="00BD6D75">
        <w:t xml:space="preserve">DAVIES, R. B. (1987). Hypothesis testing when a nuisance parameter is present only under the alternative. </w:t>
      </w:r>
      <w:r w:rsidRPr="00BD6D75">
        <w:rPr>
          <w:i/>
          <w:iCs/>
        </w:rPr>
        <w:t>Biometrika</w:t>
      </w:r>
      <w:r w:rsidRPr="00BD6D75">
        <w:t xml:space="preserve">, </w:t>
      </w:r>
      <w:r w:rsidRPr="00BD6D75">
        <w:rPr>
          <w:i/>
          <w:iCs/>
        </w:rPr>
        <w:t>74</w:t>
      </w:r>
      <w:r w:rsidRPr="00BD6D75">
        <w:t>(1), 33–43. https://doi.org/10.1093/biomet/74.1.33</w:t>
      </w:r>
    </w:p>
    <w:p w14:paraId="6597A2AE" w14:textId="77777777" w:rsidR="00BD6D75" w:rsidRPr="00BD6D75" w:rsidRDefault="00BD6D75" w:rsidP="00BD6D75">
      <w:pPr>
        <w:pStyle w:val="Bibliography"/>
      </w:pPr>
      <w:r w:rsidRPr="00BD6D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BD6D75">
        <w:rPr>
          <w:i/>
          <w:iCs/>
        </w:rPr>
        <w:t>Biotropica</w:t>
      </w:r>
      <w:r w:rsidRPr="00BD6D75">
        <w:t xml:space="preserve">, </w:t>
      </w:r>
      <w:r w:rsidRPr="00BD6D75">
        <w:rPr>
          <w:i/>
          <w:iCs/>
        </w:rPr>
        <w:t>50</w:t>
      </w:r>
      <w:r w:rsidRPr="00BD6D75">
        <w:t>(5), 713–718. https://doi.org/10.1111/btp.12593</w:t>
      </w:r>
    </w:p>
    <w:p w14:paraId="0548D5BD" w14:textId="77777777" w:rsidR="00BD6D75" w:rsidRPr="00BD6D75" w:rsidRDefault="00BD6D75" w:rsidP="00BD6D75">
      <w:pPr>
        <w:pStyle w:val="Bibliography"/>
      </w:pPr>
      <w:r w:rsidRPr="00BD6D75">
        <w:t xml:space="preserve">Deichmann, J. L., Hernández-Serna, A., Delgado C., J. A., Campos-Cerqueira, M., &amp; Aide, T. M. (2017). Soundscape analysis and acoustic monitoring document impacts of natural gas exploration on biodiversity in a tropical forest. </w:t>
      </w:r>
      <w:r w:rsidRPr="00BD6D75">
        <w:rPr>
          <w:i/>
          <w:iCs/>
        </w:rPr>
        <w:t>Ecological Indicators</w:t>
      </w:r>
      <w:r w:rsidRPr="00BD6D75">
        <w:t xml:space="preserve">, </w:t>
      </w:r>
      <w:r w:rsidRPr="00BD6D75">
        <w:rPr>
          <w:i/>
          <w:iCs/>
        </w:rPr>
        <w:t>74</w:t>
      </w:r>
      <w:r w:rsidRPr="00BD6D75">
        <w:t>, 39–48. https://doi.org/10.1016/j.ecolind.2016.11.002</w:t>
      </w:r>
    </w:p>
    <w:p w14:paraId="563C760C" w14:textId="77777777" w:rsidR="00BD6D75" w:rsidRPr="00BD6D75" w:rsidRDefault="00BD6D75" w:rsidP="00BD6D75">
      <w:pPr>
        <w:pStyle w:val="Bibliography"/>
      </w:pPr>
      <w:r w:rsidRPr="00BD6D75">
        <w:t xml:space="preserve">Depraetere, M., Pavoine, S., Jiguet, F., Gasc, A., Duvail, S., &amp; Sueur, J. (2012). Monitoring animal diversity using acoustic indices: Implementation in a temperate woodland. </w:t>
      </w:r>
      <w:r w:rsidRPr="00BD6D75">
        <w:rPr>
          <w:i/>
          <w:iCs/>
        </w:rPr>
        <w:t>Ecological Indicators</w:t>
      </w:r>
      <w:r w:rsidRPr="00BD6D75">
        <w:t xml:space="preserve">, </w:t>
      </w:r>
      <w:r w:rsidRPr="00BD6D75">
        <w:rPr>
          <w:i/>
          <w:iCs/>
        </w:rPr>
        <w:t>13</w:t>
      </w:r>
      <w:r w:rsidRPr="00BD6D75">
        <w:t>(1), 46–54. https://doi.org/10.1016/j.ecolind.2011.05.006</w:t>
      </w:r>
    </w:p>
    <w:p w14:paraId="688981A6" w14:textId="77777777" w:rsidR="00BD6D75" w:rsidRPr="00BD6D75" w:rsidRDefault="00BD6D75" w:rsidP="00BD6D75">
      <w:pPr>
        <w:pStyle w:val="Bibliography"/>
      </w:pPr>
      <w:r w:rsidRPr="00BD6D75">
        <w:t xml:space="preserve">Donihue, C. M., Herrel, A., Fabre, A. C., Kamath, A., Geneva, A. J., Schoener, T. W., Kolbe, J. J., &amp; Losos, J. B. (2018). Hurricane-induced selection on the morphology of an island lizard. </w:t>
      </w:r>
      <w:r w:rsidRPr="00BD6D75">
        <w:rPr>
          <w:i/>
          <w:iCs/>
        </w:rPr>
        <w:t>Nature</w:t>
      </w:r>
      <w:r w:rsidRPr="00BD6D75">
        <w:t xml:space="preserve">, </w:t>
      </w:r>
      <w:r w:rsidRPr="00BD6D75">
        <w:rPr>
          <w:i/>
          <w:iCs/>
        </w:rPr>
        <w:t>560</w:t>
      </w:r>
      <w:r w:rsidRPr="00BD6D75">
        <w:t>(7716), 88–91. https://doi.org/10.1038/s41586-018-0352-3</w:t>
      </w:r>
    </w:p>
    <w:p w14:paraId="7E3FAE98" w14:textId="77777777" w:rsidR="00BD6D75" w:rsidRPr="00BD6D75" w:rsidRDefault="00BD6D75" w:rsidP="00BD6D75">
      <w:pPr>
        <w:pStyle w:val="Bibliography"/>
      </w:pPr>
      <w:r w:rsidRPr="00BD6D75">
        <w:t xml:space="preserve">Donohue, I., Petchey, O. L., Montoya, J. M., Jackson, A. L., Mcnally, L., Viana, M., Healy, K., Lurgi, M., O’Connor, N. E., &amp; Emmerson, M. C. (2013). On the dimensionality of ecological stability. </w:t>
      </w:r>
      <w:r w:rsidRPr="00BD6D75">
        <w:rPr>
          <w:i/>
          <w:iCs/>
        </w:rPr>
        <w:t>Ecology Letters</w:t>
      </w:r>
      <w:r w:rsidRPr="00BD6D75">
        <w:t xml:space="preserve">, </w:t>
      </w:r>
      <w:r w:rsidRPr="00BD6D75">
        <w:rPr>
          <w:i/>
          <w:iCs/>
        </w:rPr>
        <w:t>16</w:t>
      </w:r>
      <w:r w:rsidRPr="00BD6D75">
        <w:t>(4), 421–429. https://doi.org/10.1111/ele.12086</w:t>
      </w:r>
    </w:p>
    <w:p w14:paraId="6C19EFA2" w14:textId="77777777" w:rsidR="00BD6D75" w:rsidRPr="00BD6D75" w:rsidRDefault="00BD6D75" w:rsidP="00BD6D75">
      <w:pPr>
        <w:pStyle w:val="Bibliography"/>
      </w:pPr>
      <w:r w:rsidRPr="00BD6D75">
        <w:lastRenderedPageBreak/>
        <w:t xml:space="preserve">Elliott, J. C., &amp; Nino, Y. (1960). Okinawa’s Dry Typhoons. </w:t>
      </w:r>
      <w:r w:rsidRPr="00BD6D75">
        <w:rPr>
          <w:i/>
          <w:iCs/>
        </w:rPr>
        <w:t>American Midland Naturalist</w:t>
      </w:r>
      <w:r w:rsidRPr="00BD6D75">
        <w:t xml:space="preserve">, </w:t>
      </w:r>
      <w:r w:rsidRPr="00BD6D75">
        <w:rPr>
          <w:i/>
          <w:iCs/>
        </w:rPr>
        <w:t>63</w:t>
      </w:r>
      <w:r w:rsidRPr="00BD6D75">
        <w:t>(1), 211–211. https://doi.org/10.2307/2422941</w:t>
      </w:r>
    </w:p>
    <w:p w14:paraId="3A0B01C7" w14:textId="77777777" w:rsidR="00BD6D75" w:rsidRPr="00BD6D75" w:rsidRDefault="00BD6D75" w:rsidP="00BD6D75">
      <w:pPr>
        <w:pStyle w:val="Bibliography"/>
      </w:pPr>
      <w:r w:rsidRPr="00BD6D75">
        <w:t xml:space="preserve">Emanuel, K. (2005). Increasing destructiveness of tropical cyclones over the past 30 years. </w:t>
      </w:r>
      <w:r w:rsidRPr="00BD6D75">
        <w:rPr>
          <w:i/>
          <w:iCs/>
        </w:rPr>
        <w:t>Nature</w:t>
      </w:r>
      <w:r w:rsidRPr="00BD6D75">
        <w:t xml:space="preserve">, </w:t>
      </w:r>
      <w:r w:rsidRPr="00BD6D75">
        <w:rPr>
          <w:i/>
          <w:iCs/>
        </w:rPr>
        <w:t>436</w:t>
      </w:r>
      <w:r w:rsidRPr="00BD6D75">
        <w:t>(7051), Article 7051. https://doi.org/10.1038/nature03906</w:t>
      </w:r>
    </w:p>
    <w:p w14:paraId="535006BC" w14:textId="77777777" w:rsidR="00BD6D75" w:rsidRPr="00BD6D75" w:rsidRDefault="00BD6D75" w:rsidP="00BD6D75">
      <w:pPr>
        <w:pStyle w:val="Bibliography"/>
      </w:pPr>
      <w:r w:rsidRPr="00BD6D75">
        <w:t xml:space="preserve">Everham, E. M., &amp; Brokaw, N. V. L. (1996). Forest damage and recovery from catastrophic wind. </w:t>
      </w:r>
      <w:r w:rsidRPr="00BD6D75">
        <w:rPr>
          <w:i/>
          <w:iCs/>
        </w:rPr>
        <w:t>The Botanical Review 1996 62:2</w:t>
      </w:r>
      <w:r w:rsidRPr="00BD6D75">
        <w:t xml:space="preserve">, </w:t>
      </w:r>
      <w:r w:rsidRPr="00BD6D75">
        <w:rPr>
          <w:i/>
          <w:iCs/>
        </w:rPr>
        <w:t>62</w:t>
      </w:r>
      <w:r w:rsidRPr="00BD6D75">
        <w:t>(2), 113–185. https://doi.org/10.1007/BF02857920</w:t>
      </w:r>
    </w:p>
    <w:p w14:paraId="401F332A" w14:textId="77777777" w:rsidR="00BD6D75" w:rsidRPr="00BD6D75" w:rsidRDefault="00BD6D75" w:rsidP="00BD6D75">
      <w:pPr>
        <w:pStyle w:val="Bibliography"/>
      </w:pPr>
      <w:r w:rsidRPr="00BD6D75">
        <w:t xml:space="preserve">Fairbrass, A. J., Rennett, P., Williams, C., Titheridge, H., &amp; Jones, K. E. (2017). Biases of acoustic indices measuring biodiversity in urban areas. </w:t>
      </w:r>
      <w:r w:rsidRPr="00BD6D75">
        <w:rPr>
          <w:i/>
          <w:iCs/>
        </w:rPr>
        <w:t>Ecological Indicators</w:t>
      </w:r>
      <w:r w:rsidRPr="00BD6D75">
        <w:t xml:space="preserve">, </w:t>
      </w:r>
      <w:r w:rsidRPr="00BD6D75">
        <w:rPr>
          <w:i/>
          <w:iCs/>
        </w:rPr>
        <w:t>83</w:t>
      </w:r>
      <w:r w:rsidRPr="00BD6D75">
        <w:t>(February), 169–177. https://doi.org/10.1016/j.ecolind.2017.07.064</w:t>
      </w:r>
    </w:p>
    <w:p w14:paraId="07FA9612" w14:textId="77777777" w:rsidR="00BD6D75" w:rsidRPr="00BD6D75" w:rsidRDefault="00BD6D75" w:rsidP="00BD6D75">
      <w:pPr>
        <w:pStyle w:val="Bibliography"/>
      </w:pPr>
      <w:r w:rsidRPr="00BD6D75">
        <w:t xml:space="preserve">Ferreira, L. M., Oliveira, E. G., Lopes, L. C., Brito, M. R., Baumgarten, J., Rodrigues, F. H., &amp; Sousa-Lima, R. S. (2018). What do insects, anurans, birds, and mammals have to say about soundscape indices in a tropical savanna. </w:t>
      </w:r>
      <w:r w:rsidRPr="00BD6D75">
        <w:rPr>
          <w:i/>
          <w:iCs/>
        </w:rPr>
        <w:t>Journal of Ecoacoustics</w:t>
      </w:r>
      <w:r w:rsidRPr="00BD6D75">
        <w:t xml:space="preserve">, </w:t>
      </w:r>
      <w:r w:rsidRPr="00BD6D75">
        <w:rPr>
          <w:i/>
          <w:iCs/>
        </w:rPr>
        <w:t>2</w:t>
      </w:r>
      <w:r w:rsidRPr="00BD6D75">
        <w:t>, PVH6YZ-PVH6YZ. https://doi.org/10.22261/JEA.PVH6YZ</w:t>
      </w:r>
    </w:p>
    <w:p w14:paraId="335BF2C7" w14:textId="77777777" w:rsidR="00BD6D75" w:rsidRPr="00BD6D75" w:rsidRDefault="00BD6D75" w:rsidP="00BD6D75">
      <w:pPr>
        <w:pStyle w:val="Bibliography"/>
      </w:pPr>
      <w:r w:rsidRPr="00BD6D75">
        <w:t xml:space="preserve">Gardner, L. R., Michener, W. K., Blood, E. R., Williams, T. M., Lipscomb, D. J., &amp; Jefferson, W. H. (1991). Ecological Impact of Hurricane Hugo—Salinization of a Coastal Forest on JSTOR. </w:t>
      </w:r>
      <w:r w:rsidRPr="00BD6D75">
        <w:rPr>
          <w:i/>
          <w:iCs/>
        </w:rPr>
        <w:t>Journal of Coastal Research</w:t>
      </w:r>
      <w:r w:rsidRPr="00BD6D75">
        <w:t xml:space="preserve">, </w:t>
      </w:r>
      <w:r w:rsidRPr="00BD6D75">
        <w:rPr>
          <w:i/>
          <w:iCs/>
        </w:rPr>
        <w:t>8</w:t>
      </w:r>
      <w:r w:rsidRPr="00BD6D75">
        <w:t>, 301–317.</w:t>
      </w:r>
    </w:p>
    <w:p w14:paraId="697D85A5" w14:textId="77777777" w:rsidR="00BD6D75" w:rsidRPr="00BD6D75" w:rsidRDefault="00BD6D75" w:rsidP="00BD6D75">
      <w:pPr>
        <w:pStyle w:val="Bibliography"/>
      </w:pPr>
      <w:r w:rsidRPr="00BD6D75">
        <w:t xml:space="preserve">Gasc, A., Francomano, D., Dunning, J. B., &amp; Pijanowski, B. C. (2017). Future directions for soundscape ecology: The importance of ornithological contributions. </w:t>
      </w:r>
      <w:r w:rsidRPr="00BD6D75">
        <w:rPr>
          <w:i/>
          <w:iCs/>
        </w:rPr>
        <w:t>The Auk</w:t>
      </w:r>
      <w:r w:rsidRPr="00BD6D75">
        <w:t xml:space="preserve">, </w:t>
      </w:r>
      <w:r w:rsidRPr="00BD6D75">
        <w:rPr>
          <w:i/>
          <w:iCs/>
        </w:rPr>
        <w:t>134</w:t>
      </w:r>
      <w:r w:rsidRPr="00BD6D75">
        <w:t>(1), 215–228. https://doi.org/10.1642/AUK-16-124.1</w:t>
      </w:r>
    </w:p>
    <w:p w14:paraId="0F7D047A" w14:textId="77777777" w:rsidR="00BD6D75" w:rsidRPr="00BD6D75" w:rsidRDefault="00BD6D75" w:rsidP="00BD6D75">
      <w:pPr>
        <w:pStyle w:val="Bibliography"/>
      </w:pPr>
      <w:r w:rsidRPr="00BD6D75">
        <w:t xml:space="preserve">Gasc, A., Gottesman, B. L., Francomano, D., Jung, J., Durham, M., Mateljak, J., &amp; Pijanowski, B. C. (2018). Soundscapes reveal disturbance impacts: Biophonic response to wildfire in the Sonoran Desert Sky Islands. </w:t>
      </w:r>
      <w:r w:rsidRPr="00BD6D75">
        <w:rPr>
          <w:i/>
          <w:iCs/>
        </w:rPr>
        <w:t>Landscape Ecology</w:t>
      </w:r>
      <w:r w:rsidRPr="00BD6D75">
        <w:t xml:space="preserve">, </w:t>
      </w:r>
      <w:r w:rsidRPr="00BD6D75">
        <w:rPr>
          <w:i/>
          <w:iCs/>
        </w:rPr>
        <w:t>33</w:t>
      </w:r>
      <w:r w:rsidRPr="00BD6D75">
        <w:t>, 1399–1415. https://doi.org/10.1007/s10980-018-0675-3</w:t>
      </w:r>
    </w:p>
    <w:p w14:paraId="4A21879F" w14:textId="77777777" w:rsidR="00BD6D75" w:rsidRPr="00BD6D75" w:rsidRDefault="00BD6D75" w:rsidP="00BD6D75">
      <w:pPr>
        <w:pStyle w:val="Bibliography"/>
      </w:pPr>
      <w:r w:rsidRPr="00BD6D75">
        <w:lastRenderedPageBreak/>
        <w:t xml:space="preserve">Gelman, A., &amp; Hill, J. (2006). </w:t>
      </w:r>
      <w:r w:rsidRPr="00BD6D75">
        <w:rPr>
          <w:i/>
          <w:iCs/>
        </w:rPr>
        <w:t>Data analysis using regression and multilevel/hierarchical models</w:t>
      </w:r>
      <w:r w:rsidRPr="00BD6D75">
        <w:t>. Cambridge university press.</w:t>
      </w:r>
    </w:p>
    <w:p w14:paraId="035CCDA9" w14:textId="77777777" w:rsidR="00BD6D75" w:rsidRPr="00BD6D75" w:rsidRDefault="00BD6D75" w:rsidP="00BD6D75">
      <w:pPr>
        <w:pStyle w:val="Bibliography"/>
      </w:pPr>
      <w:r w:rsidRPr="00BD6D75">
        <w:t xml:space="preserve">Gibb, R., Browning, E., Glover-Kapfer, P., &amp; Jones, K. E. (2019). Emerging opportunities and challenges for passive acoustics in ecological assessment and monitoring. </w:t>
      </w:r>
      <w:r w:rsidRPr="00BD6D75">
        <w:rPr>
          <w:i/>
          <w:iCs/>
        </w:rPr>
        <w:t>Methods in Ecology and Evolution</w:t>
      </w:r>
      <w:r w:rsidRPr="00BD6D75">
        <w:t>. https://doi.org/10.1111/2041-210X.13101</w:t>
      </w:r>
    </w:p>
    <w:p w14:paraId="1A4A7947" w14:textId="77777777" w:rsidR="00BD6D75" w:rsidRPr="00BD6D75" w:rsidRDefault="00BD6D75" w:rsidP="00BD6D75">
      <w:pPr>
        <w:pStyle w:val="Bibliography"/>
      </w:pPr>
      <w:r w:rsidRPr="00BD6D75">
        <w:t xml:space="preserve">Gibson, L., Lee, T. M., Koh, L. P., Brook, B. W., Gardner, T. a., Barlow, J., Peres, C. a., Bradshaw, C. J. a., Laurance, W. F., Lovejoy, T. E., &amp; Sodhi, N. S. (2011). Primary forests are irreplaceable for sustaining tropical biodiversity. </w:t>
      </w:r>
      <w:r w:rsidRPr="00BD6D75">
        <w:rPr>
          <w:i/>
          <w:iCs/>
        </w:rPr>
        <w:t>Nature</w:t>
      </w:r>
      <w:r w:rsidRPr="00BD6D75">
        <w:t xml:space="preserve">, </w:t>
      </w:r>
      <w:r w:rsidRPr="00BD6D75">
        <w:rPr>
          <w:i/>
          <w:iCs/>
        </w:rPr>
        <w:t>478</w:t>
      </w:r>
      <w:r w:rsidRPr="00BD6D75">
        <w:t>(7369), 378–381. https://doi.org/10.1038/nature10425</w:t>
      </w:r>
    </w:p>
    <w:p w14:paraId="361B6B11" w14:textId="77777777" w:rsidR="00BD6D75" w:rsidRPr="00BD6D75" w:rsidRDefault="00BD6D75" w:rsidP="00BD6D75">
      <w:pPr>
        <w:pStyle w:val="Bibliography"/>
      </w:pPr>
      <w:r w:rsidRPr="00BD6D75">
        <w:t xml:space="preserve">Gittleman, J. L., &amp; Kot, M. (1990). Adaptation: Statistics and a null model for estimating phylogenetic effects. </w:t>
      </w:r>
      <w:r w:rsidRPr="00BD6D75">
        <w:rPr>
          <w:i/>
          <w:iCs/>
        </w:rPr>
        <w:t>Systematic Zoology</w:t>
      </w:r>
      <w:r w:rsidRPr="00BD6D75">
        <w:t xml:space="preserve">, </w:t>
      </w:r>
      <w:r w:rsidRPr="00BD6D75">
        <w:rPr>
          <w:i/>
          <w:iCs/>
        </w:rPr>
        <w:t>39</w:t>
      </w:r>
      <w:r w:rsidRPr="00BD6D75">
        <w:t>(3), 227–241.</w:t>
      </w:r>
    </w:p>
    <w:p w14:paraId="54E72F96" w14:textId="77777777" w:rsidR="00BD6D75" w:rsidRPr="00BD6D75" w:rsidRDefault="00BD6D75" w:rsidP="00BD6D75">
      <w:pPr>
        <w:pStyle w:val="Bibliography"/>
      </w:pPr>
      <w:r w:rsidRPr="00BD6D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BD6D75">
        <w:rPr>
          <w:i/>
          <w:iCs/>
        </w:rPr>
        <w:t>Ecological Indicators</w:t>
      </w:r>
      <w:r w:rsidRPr="00BD6D75">
        <w:t xml:space="preserve">, </w:t>
      </w:r>
      <w:r w:rsidRPr="00BD6D75">
        <w:rPr>
          <w:i/>
          <w:iCs/>
        </w:rPr>
        <w:t>126</w:t>
      </w:r>
      <w:r w:rsidRPr="00BD6D75">
        <w:t>, 107635–107635. https://doi.org/10.1016/j.ecolind.2021.107635</w:t>
      </w:r>
    </w:p>
    <w:p w14:paraId="4419611D" w14:textId="77777777" w:rsidR="00BD6D75" w:rsidRPr="00BD6D75" w:rsidRDefault="00BD6D75" w:rsidP="00BD6D75">
      <w:pPr>
        <w:pStyle w:val="Bibliography"/>
      </w:pPr>
      <w:r w:rsidRPr="00BD6D75">
        <w:t xml:space="preserve">Hamao, S. (2013). Acoustic structure of songs in island populations of the Japanese bush warbler, Cettia diphone, in relation to sexual selection. </w:t>
      </w:r>
      <w:r w:rsidRPr="00BD6D75">
        <w:rPr>
          <w:i/>
          <w:iCs/>
        </w:rPr>
        <w:t>Journal of Ethology</w:t>
      </w:r>
      <w:r w:rsidRPr="00BD6D75">
        <w:t xml:space="preserve">, </w:t>
      </w:r>
      <w:r w:rsidRPr="00BD6D75">
        <w:rPr>
          <w:i/>
          <w:iCs/>
        </w:rPr>
        <w:t>31</w:t>
      </w:r>
      <w:r w:rsidRPr="00BD6D75">
        <w:t>(1), 9–15. https://doi.org/10.1007/s10164-012-0341-1</w:t>
      </w:r>
    </w:p>
    <w:p w14:paraId="1CAF644A" w14:textId="77777777" w:rsidR="00BD6D75" w:rsidRPr="00BD6D75" w:rsidRDefault="00BD6D75" w:rsidP="00BD6D75">
      <w:pPr>
        <w:pStyle w:val="Bibliography"/>
      </w:pPr>
      <w:r w:rsidRPr="00BD6D75">
        <w:t xml:space="preserve">Harris, S. A., Shears, N. T., &amp; Radford, C. A. (2016). Ecoacoustic indices as proxies for biodiversity on temperate reefs. </w:t>
      </w:r>
      <w:r w:rsidRPr="00BD6D75">
        <w:rPr>
          <w:i/>
          <w:iCs/>
        </w:rPr>
        <w:t>Methods in Ecology and Evolution</w:t>
      </w:r>
      <w:r w:rsidRPr="00BD6D75">
        <w:t xml:space="preserve">, </w:t>
      </w:r>
      <w:r w:rsidRPr="00BD6D75">
        <w:rPr>
          <w:i/>
          <w:iCs/>
        </w:rPr>
        <w:t>7</w:t>
      </w:r>
      <w:r w:rsidRPr="00BD6D75">
        <w:t>(6), 713–724. https://doi.org/10.1111/2041-210X.12527</w:t>
      </w:r>
    </w:p>
    <w:p w14:paraId="0FA71AB1" w14:textId="77777777" w:rsidR="00BD6D75" w:rsidRPr="00BD6D75" w:rsidRDefault="00BD6D75" w:rsidP="00BD6D75">
      <w:pPr>
        <w:pStyle w:val="Bibliography"/>
      </w:pPr>
      <w:r w:rsidRPr="00BD6D75">
        <w:lastRenderedPageBreak/>
        <w:t xml:space="preserve">Hillebrand, H., Langenheder, S., Lebret, K., Lindström, E., Östman, Ö., &amp; Striebel, M. (2018). Decomposing multiple dimensions of stability in global change experiments. </w:t>
      </w:r>
      <w:r w:rsidRPr="00BD6D75">
        <w:rPr>
          <w:i/>
          <w:iCs/>
        </w:rPr>
        <w:t>Ecology Letters</w:t>
      </w:r>
      <w:r w:rsidRPr="00BD6D75">
        <w:t xml:space="preserve">, </w:t>
      </w:r>
      <w:r w:rsidRPr="00BD6D75">
        <w:rPr>
          <w:i/>
          <w:iCs/>
        </w:rPr>
        <w:t>21</w:t>
      </w:r>
      <w:r w:rsidRPr="00BD6D75">
        <w:t>(1), 21–30. https://doi.org/10.1111/ele.12867</w:t>
      </w:r>
    </w:p>
    <w:p w14:paraId="18B7A76F" w14:textId="77777777" w:rsidR="00BD6D75" w:rsidRPr="00BD6D75" w:rsidRDefault="00BD6D75" w:rsidP="00BD6D75">
      <w:pPr>
        <w:pStyle w:val="Bibliography"/>
      </w:pPr>
      <w:r w:rsidRPr="00BD6D75">
        <w:t xml:space="preserve">Hyndman, R. J., &amp; Khandakar, Y. (2008). Automatic Time Series Forecasting: The forecast Package for R. </w:t>
      </w:r>
      <w:r w:rsidRPr="00BD6D75">
        <w:rPr>
          <w:i/>
          <w:iCs/>
        </w:rPr>
        <w:t>Journal of Statistical Software</w:t>
      </w:r>
      <w:r w:rsidRPr="00BD6D75">
        <w:t xml:space="preserve">, </w:t>
      </w:r>
      <w:r w:rsidRPr="00BD6D75">
        <w:rPr>
          <w:i/>
          <w:iCs/>
        </w:rPr>
        <w:t>27</w:t>
      </w:r>
      <w:r w:rsidRPr="00BD6D75">
        <w:t>(1), 1–22. https://doi.org/10.18637/JSS.V027.I03</w:t>
      </w:r>
    </w:p>
    <w:p w14:paraId="589F0A77" w14:textId="77777777" w:rsidR="00BD6D75" w:rsidRPr="00BD6D75" w:rsidRDefault="00BD6D75" w:rsidP="00BD6D75">
      <w:pPr>
        <w:pStyle w:val="Bibliography"/>
      </w:pPr>
      <w:r w:rsidRPr="00BD6D75">
        <w:t xml:space="preserve">Inoue, T., Matsumoto, M., Yoshida, T., &amp; Washitani, I. (2019). Spatial patterns of the Ryukyu Scops Owl’s Otus elegans breeding success and forest landscape factors on Amami-Ōshima island. </w:t>
      </w:r>
      <w:r w:rsidRPr="00BD6D75">
        <w:rPr>
          <w:i/>
          <w:iCs/>
        </w:rPr>
        <w:t>Japanese Journal of Ornithology</w:t>
      </w:r>
      <w:r w:rsidRPr="00BD6D75">
        <w:t xml:space="preserve">, </w:t>
      </w:r>
      <w:r w:rsidRPr="00BD6D75">
        <w:rPr>
          <w:i/>
          <w:iCs/>
        </w:rPr>
        <w:t>68</w:t>
      </w:r>
      <w:r w:rsidRPr="00BD6D75">
        <w:t>(1), 19–28. https://doi.org/10.3838/JJO.68.19</w:t>
      </w:r>
    </w:p>
    <w:p w14:paraId="68615976" w14:textId="77777777" w:rsidR="00BD6D75" w:rsidRPr="00BD6D75" w:rsidRDefault="00BD6D75" w:rsidP="00BD6D75">
      <w:pPr>
        <w:pStyle w:val="Bibliography"/>
      </w:pPr>
      <w:r w:rsidRPr="00BD6D75">
        <w:t xml:space="preserve">Itô, Y., Miyagi, K., &amp; Ota, H. (2000). Imminent extinction crisis among the endemic species of the forests of Yanbaru, Okinawa, Japan. </w:t>
      </w:r>
      <w:r w:rsidRPr="00BD6D75">
        <w:rPr>
          <w:i/>
          <w:iCs/>
        </w:rPr>
        <w:t>Oryx</w:t>
      </w:r>
      <w:r w:rsidRPr="00BD6D75">
        <w:t xml:space="preserve">, </w:t>
      </w:r>
      <w:r w:rsidRPr="00BD6D75">
        <w:rPr>
          <w:i/>
          <w:iCs/>
        </w:rPr>
        <w:t>34</w:t>
      </w:r>
      <w:r w:rsidRPr="00BD6D75">
        <w:t>(4), 305–316. https://doi.org/10.1046/J.1365-3008.2000.00136.X</w:t>
      </w:r>
    </w:p>
    <w:p w14:paraId="79B1E2B9" w14:textId="77777777" w:rsidR="00BD6D75" w:rsidRPr="00BD6D75" w:rsidRDefault="00BD6D75" w:rsidP="00BD6D75">
      <w:pPr>
        <w:pStyle w:val="Bibliography"/>
      </w:pPr>
      <w:r w:rsidRPr="00BD6D75">
        <w:t xml:space="preserve">Kasten, E. P., Gage, S. H., Fox, J., &amp; Joo, W. (2012). The remote environmental assessment laboratory’s acoustic library: An archive for studying soundscape ecology. </w:t>
      </w:r>
      <w:r w:rsidRPr="00BD6D75">
        <w:rPr>
          <w:i/>
          <w:iCs/>
        </w:rPr>
        <w:t>Ecological Informatics</w:t>
      </w:r>
      <w:r w:rsidRPr="00BD6D75">
        <w:t xml:space="preserve">, </w:t>
      </w:r>
      <w:r w:rsidRPr="00BD6D75">
        <w:rPr>
          <w:i/>
          <w:iCs/>
        </w:rPr>
        <w:t>12</w:t>
      </w:r>
      <w:r w:rsidRPr="00BD6D75">
        <w:t>, 50–67. https://doi.org/10.1016/j.ecoinf.2012.08.001</w:t>
      </w:r>
    </w:p>
    <w:p w14:paraId="3853D1C3" w14:textId="77777777" w:rsidR="00BD6D75" w:rsidRPr="00BD6D75" w:rsidRDefault="00BD6D75" w:rsidP="00BD6D75">
      <w:pPr>
        <w:pStyle w:val="Bibliography"/>
      </w:pPr>
      <w:r w:rsidRPr="00BD6D75">
        <w:t xml:space="preserve">Kéfi, S., Domínguez‐García, V., Donohue, I., Fontaine, C., Thébault, E., &amp; Dakos, V. (2019). Advancing our understanding of ecological stability. </w:t>
      </w:r>
      <w:r w:rsidRPr="00BD6D75">
        <w:rPr>
          <w:i/>
          <w:iCs/>
        </w:rPr>
        <w:t>Ecology Letters</w:t>
      </w:r>
      <w:r w:rsidRPr="00BD6D75">
        <w:t>, ele.13340-ele.13340. https://doi.org/10.1111/ele.13340</w:t>
      </w:r>
    </w:p>
    <w:p w14:paraId="02A2F7BE" w14:textId="77777777" w:rsidR="00BD6D75" w:rsidRPr="00BD6D75" w:rsidRDefault="00BD6D75" w:rsidP="00BD6D75">
      <w:pPr>
        <w:pStyle w:val="Bibliography"/>
      </w:pPr>
      <w:r w:rsidRPr="00BD6D75">
        <w:t xml:space="preserve">Keitt, T. H., &amp; Abelson, E. S. (2021). Ecology in the Age of Automation. </w:t>
      </w:r>
      <w:r w:rsidRPr="00BD6D75">
        <w:rPr>
          <w:i/>
          <w:iCs/>
        </w:rPr>
        <w:t>Science</w:t>
      </w:r>
      <w:r w:rsidRPr="00BD6D75">
        <w:t xml:space="preserve">, </w:t>
      </w:r>
      <w:r w:rsidRPr="00BD6D75">
        <w:rPr>
          <w:i/>
          <w:iCs/>
        </w:rPr>
        <w:t>373</w:t>
      </w:r>
      <w:r w:rsidRPr="00BD6D75">
        <w:t>(6557), 858–859.</w:t>
      </w:r>
    </w:p>
    <w:p w14:paraId="4106D597" w14:textId="77777777" w:rsidR="00BD6D75" w:rsidRPr="00BD6D75" w:rsidRDefault="00BD6D75" w:rsidP="00BD6D75">
      <w:pPr>
        <w:pStyle w:val="Bibliography"/>
      </w:pPr>
      <w:r w:rsidRPr="00BD6D75">
        <w:t xml:space="preserve">Kerr, A. M. (2000). Defoliation of an island (Guam, Mariana Archipelago, Western Pacific Ocean) following a saltspray-laden “dry” typhoon. </w:t>
      </w:r>
      <w:r w:rsidRPr="00BD6D75">
        <w:rPr>
          <w:i/>
          <w:iCs/>
        </w:rPr>
        <w:t>Journal of Tropical Ecology</w:t>
      </w:r>
      <w:r w:rsidRPr="00BD6D75">
        <w:t xml:space="preserve">, </w:t>
      </w:r>
      <w:r w:rsidRPr="00BD6D75">
        <w:rPr>
          <w:i/>
          <w:iCs/>
        </w:rPr>
        <w:t>16</w:t>
      </w:r>
      <w:r w:rsidRPr="00BD6D75">
        <w:t>(6), 895–901. https://doi.org/10.1017/S0266467400001796</w:t>
      </w:r>
    </w:p>
    <w:p w14:paraId="3E3CEA15" w14:textId="77777777" w:rsidR="00BD6D75" w:rsidRPr="00BD6D75" w:rsidRDefault="00BD6D75" w:rsidP="00BD6D75">
      <w:pPr>
        <w:pStyle w:val="Bibliography"/>
      </w:pPr>
      <w:r w:rsidRPr="00BD6D75">
        <w:lastRenderedPageBreak/>
        <w:t xml:space="preserve">Kossin, J. P., Knapp, K. R., Olander, T. L., &amp; Velden, C. S. (2020). Global increase in major tropical cyclone exceedance probability over the past 40 years. </w:t>
      </w:r>
      <w:r w:rsidRPr="00BD6D75">
        <w:rPr>
          <w:i/>
          <w:iCs/>
        </w:rPr>
        <w:t>Proceedings of the National Academy of Sciences</w:t>
      </w:r>
      <w:r w:rsidRPr="00BD6D75">
        <w:t xml:space="preserve">, </w:t>
      </w:r>
      <w:r w:rsidRPr="00BD6D75">
        <w:rPr>
          <w:i/>
          <w:iCs/>
        </w:rPr>
        <w:t>In review</w:t>
      </w:r>
      <w:r w:rsidRPr="00BD6D75">
        <w:t>. https://doi.org/10.1073/pnas.1920849117</w:t>
      </w:r>
    </w:p>
    <w:p w14:paraId="41ED0B82" w14:textId="77777777" w:rsidR="00BD6D75" w:rsidRPr="00BD6D75" w:rsidRDefault="00BD6D75" w:rsidP="00BD6D75">
      <w:pPr>
        <w:pStyle w:val="Bibliography"/>
      </w:pPr>
      <w:r w:rsidRPr="00BD6D75">
        <w:t xml:space="preserve">Laurance, W. F. (1998). A crisis in the making: Responses of Amazonian forests to land use and climate change. </w:t>
      </w:r>
      <w:r w:rsidRPr="00BD6D75">
        <w:rPr>
          <w:i/>
          <w:iCs/>
        </w:rPr>
        <w:t>Trends in Ecology &amp; Evolution</w:t>
      </w:r>
      <w:r w:rsidRPr="00BD6D75">
        <w:t xml:space="preserve">, </w:t>
      </w:r>
      <w:r w:rsidRPr="00BD6D75">
        <w:rPr>
          <w:i/>
          <w:iCs/>
        </w:rPr>
        <w:t>13</w:t>
      </w:r>
      <w:r w:rsidRPr="00BD6D75">
        <w:t>(10), 411–415. https://doi.org/10.1016/S0169-5347(98)01433-5</w:t>
      </w:r>
    </w:p>
    <w:p w14:paraId="3DDF58F0" w14:textId="77777777" w:rsidR="00BD6D75" w:rsidRPr="00BD6D75" w:rsidRDefault="00BD6D75" w:rsidP="00BD6D75">
      <w:pPr>
        <w:pStyle w:val="Bibliography"/>
      </w:pPr>
      <w:r w:rsidRPr="00BD6D75">
        <w:t xml:space="preserve">Leibold, M. A., Holyoak, M., Mouquet, N., Amarasekare, P., Chase, J. M., Hoopes, M. F., Holt, R. D., Shurin, J. B., Law, R., Tilman, D., Loreau, M., &amp; Gonzalez, A. (2004). The metacommunity concept: A framework for multi-scale community ecology. </w:t>
      </w:r>
      <w:r w:rsidRPr="00BD6D75">
        <w:rPr>
          <w:i/>
          <w:iCs/>
        </w:rPr>
        <w:t>Ecology Letters</w:t>
      </w:r>
      <w:r w:rsidRPr="00BD6D75">
        <w:t xml:space="preserve">, </w:t>
      </w:r>
      <w:r w:rsidRPr="00BD6D75">
        <w:rPr>
          <w:i/>
          <w:iCs/>
        </w:rPr>
        <w:t>7</w:t>
      </w:r>
      <w:r w:rsidRPr="00BD6D75">
        <w:t>(7), 601–613. https://doi.org/10.1111/j.1461-0248.2004.00608.x</w:t>
      </w:r>
    </w:p>
    <w:p w14:paraId="3C63B971" w14:textId="77777777" w:rsidR="00BD6D75" w:rsidRPr="00BD6D75" w:rsidRDefault="00BD6D75" w:rsidP="00BD6D75">
      <w:pPr>
        <w:pStyle w:val="Bibliography"/>
      </w:pPr>
      <w:r w:rsidRPr="00BD6D75">
        <w:t xml:space="preserve">Li, L., &amp; Chakraborty, P. (2020). Slower decay of landfalling hurricanes in a warming world. </w:t>
      </w:r>
      <w:r w:rsidRPr="00BD6D75">
        <w:rPr>
          <w:i/>
          <w:iCs/>
        </w:rPr>
        <w:t>Nature</w:t>
      </w:r>
      <w:r w:rsidRPr="00BD6D75">
        <w:t xml:space="preserve">, </w:t>
      </w:r>
      <w:r w:rsidRPr="00BD6D75">
        <w:rPr>
          <w:i/>
          <w:iCs/>
        </w:rPr>
        <w:t>587</w:t>
      </w:r>
      <w:r w:rsidRPr="00BD6D75">
        <w:t>(7833), 230–234. https://doi.org/10.1038/s41586-020-2867-7</w:t>
      </w:r>
    </w:p>
    <w:p w14:paraId="58CDFE1D" w14:textId="77777777" w:rsidR="00BD6D75" w:rsidRPr="00BD6D75" w:rsidRDefault="00BD6D75" w:rsidP="00BD6D75">
      <w:pPr>
        <w:pStyle w:val="Bibliography"/>
      </w:pPr>
      <w:r w:rsidRPr="00BD6D75">
        <w:t xml:space="preserve">Lin, T. C., Hogan, J. A., &amp; Chang, C. T. (2020). Tropical Cyclone Ecology: A Scale-Link Perspective. </w:t>
      </w:r>
      <w:r w:rsidRPr="00BD6D75">
        <w:rPr>
          <w:i/>
          <w:iCs/>
        </w:rPr>
        <w:t>Trends in Ecology and Evolution</w:t>
      </w:r>
      <w:r w:rsidRPr="00BD6D75">
        <w:t xml:space="preserve">, </w:t>
      </w:r>
      <w:r w:rsidRPr="00BD6D75">
        <w:rPr>
          <w:i/>
          <w:iCs/>
        </w:rPr>
        <w:t>xx</w:t>
      </w:r>
      <w:r w:rsidRPr="00BD6D75">
        <w:t>(xx), 0–10. https://doi.org/10.1016/j.tree.2020.02.012</w:t>
      </w:r>
    </w:p>
    <w:p w14:paraId="719A851C" w14:textId="77777777" w:rsidR="00BD6D75" w:rsidRPr="00BD6D75" w:rsidRDefault="00BD6D75" w:rsidP="00BD6D75">
      <w:pPr>
        <w:pStyle w:val="Bibliography"/>
      </w:pPr>
      <w:r w:rsidRPr="00BD6D75">
        <w:t xml:space="preserve">Locascio, J. V., &amp; Mann, D. A. (2005). Effects of Hurricane Charley on fish chorusing. </w:t>
      </w:r>
      <w:r w:rsidRPr="00BD6D75">
        <w:rPr>
          <w:i/>
          <w:iCs/>
        </w:rPr>
        <w:t>Biology Letters</w:t>
      </w:r>
      <w:r w:rsidRPr="00BD6D75">
        <w:t xml:space="preserve">, </w:t>
      </w:r>
      <w:r w:rsidRPr="00BD6D75">
        <w:rPr>
          <w:i/>
          <w:iCs/>
        </w:rPr>
        <w:t>1</w:t>
      </w:r>
      <w:r w:rsidRPr="00BD6D75">
        <w:t>(3), 362–365. https://doi.org/10.1098/rsbl.2005.0309</w:t>
      </w:r>
    </w:p>
    <w:p w14:paraId="4FF17690" w14:textId="77777777" w:rsidR="00BD6D75" w:rsidRPr="00BD6D75" w:rsidRDefault="00BD6D75" w:rsidP="00BD6D75">
      <w:pPr>
        <w:pStyle w:val="Bibliography"/>
      </w:pPr>
      <w:r w:rsidRPr="00BD6D75">
        <w:t xml:space="preserve">Lomolino, M. V., Pijanowski, B. C., &amp; Gasc, A. (2015). The silence of biogeography. </w:t>
      </w:r>
      <w:r w:rsidRPr="00BD6D75">
        <w:rPr>
          <w:i/>
          <w:iCs/>
        </w:rPr>
        <w:t>Journal of Biogeography</w:t>
      </w:r>
      <w:r w:rsidRPr="00BD6D75">
        <w:t xml:space="preserve">, </w:t>
      </w:r>
      <w:r w:rsidRPr="00BD6D75">
        <w:rPr>
          <w:i/>
          <w:iCs/>
        </w:rPr>
        <w:t>42</w:t>
      </w:r>
      <w:r w:rsidRPr="00BD6D75">
        <w:t>(7), 1187–1196. https://doi.org/10.1111/jbi.12525</w:t>
      </w:r>
    </w:p>
    <w:p w14:paraId="7D5E41A8" w14:textId="77777777" w:rsidR="00BD6D75" w:rsidRPr="00BD6D75" w:rsidRDefault="00BD6D75" w:rsidP="00BD6D75">
      <w:pPr>
        <w:pStyle w:val="Bibliography"/>
      </w:pPr>
      <w:r w:rsidRPr="00BD6D75">
        <w:t xml:space="preserve">Loreau, M., Mouquet, N., Gonzalez, A., &amp; Mooney, H. A. (2003). </w:t>
      </w:r>
      <w:r w:rsidRPr="00BD6D75">
        <w:rPr>
          <w:i/>
          <w:iCs/>
        </w:rPr>
        <w:t>Biodiversity as spatial insurance in heterogeneous landscapes</w:t>
      </w:r>
      <w:r w:rsidRPr="00BD6D75">
        <w:t>. www.pnas.orgcgidoi10.1073pnas.2235465100</w:t>
      </w:r>
    </w:p>
    <w:p w14:paraId="2409D7F3" w14:textId="77777777" w:rsidR="00BD6D75" w:rsidRPr="00BD6D75" w:rsidRDefault="00BD6D75" w:rsidP="00BD6D75">
      <w:pPr>
        <w:pStyle w:val="Bibliography"/>
      </w:pPr>
      <w:r w:rsidRPr="00BD6D75">
        <w:lastRenderedPageBreak/>
        <w:t xml:space="preserve">McWhirter, D. W., Ikenaga, H., Iozawa, H., Shoyama, M., &amp; Takehara, K. (1996). A check-list of the birds of Okinawa Prefecture with notes on recent status including hypothetical records. </w:t>
      </w:r>
      <w:r w:rsidRPr="00BD6D75">
        <w:rPr>
          <w:i/>
          <w:iCs/>
        </w:rPr>
        <w:t>Bulletin of Okinawa Prefectural Museum</w:t>
      </w:r>
      <w:r w:rsidRPr="00BD6D75">
        <w:t xml:space="preserve">, </w:t>
      </w:r>
      <w:r w:rsidRPr="00BD6D75">
        <w:rPr>
          <w:i/>
          <w:iCs/>
        </w:rPr>
        <w:t>22</w:t>
      </w:r>
      <w:r w:rsidRPr="00BD6D75">
        <w:t>, 33–152.</w:t>
      </w:r>
    </w:p>
    <w:p w14:paraId="28AE39F4" w14:textId="77777777" w:rsidR="00BD6D75" w:rsidRPr="00BD6D75" w:rsidRDefault="00BD6D75" w:rsidP="00BD6D75">
      <w:pPr>
        <w:pStyle w:val="Bibliography"/>
      </w:pPr>
      <w:r w:rsidRPr="00BD6D75">
        <w:t xml:space="preserve">Morimoto, J., Aiba, M., Furukawa, F., Mishima, Y., Yoshimura, N., Nayak, S., Takemi, T., Chihiro, H., Matsui, T., &amp; Nakamura, F. (2021). Risk assessment of forest disturbance by typhoons with heavy precipitation in northern Japan. </w:t>
      </w:r>
      <w:r w:rsidRPr="00BD6D75">
        <w:rPr>
          <w:i/>
          <w:iCs/>
        </w:rPr>
        <w:t>Forest Ecology and Management</w:t>
      </w:r>
      <w:r w:rsidRPr="00BD6D75">
        <w:t xml:space="preserve">, </w:t>
      </w:r>
      <w:r w:rsidRPr="00BD6D75">
        <w:rPr>
          <w:i/>
          <w:iCs/>
        </w:rPr>
        <w:t>479</w:t>
      </w:r>
      <w:r w:rsidRPr="00BD6D75">
        <w:t>, 118521. https://doi.org/10.1016/j.foreco.2020.118521</w:t>
      </w:r>
    </w:p>
    <w:p w14:paraId="3EF213B7" w14:textId="77777777" w:rsidR="00BD6D75" w:rsidRPr="00BD6D75" w:rsidRDefault="00BD6D75" w:rsidP="00BD6D75">
      <w:pPr>
        <w:pStyle w:val="Bibliography"/>
      </w:pPr>
      <w:r w:rsidRPr="00BD6D75">
        <w:t xml:space="preserve">Muggeo, V. M. R. (2008). </w:t>
      </w:r>
      <w:r w:rsidRPr="00BD6D75">
        <w:rPr>
          <w:i/>
          <w:iCs/>
        </w:rPr>
        <w:t>segmented: An R Package to Fit Regression Models with Broken-Line Relationships</w:t>
      </w:r>
      <w:r w:rsidRPr="00BD6D75">
        <w:t xml:space="preserve">. </w:t>
      </w:r>
      <w:r w:rsidRPr="00BD6D75">
        <w:rPr>
          <w:i/>
          <w:iCs/>
        </w:rPr>
        <w:t>8</w:t>
      </w:r>
      <w:r w:rsidRPr="00BD6D75">
        <w:t>, 7.</w:t>
      </w:r>
    </w:p>
    <w:p w14:paraId="67EB37A8" w14:textId="77777777" w:rsidR="00BD6D75" w:rsidRPr="00BD6D75" w:rsidRDefault="00BD6D75" w:rsidP="00BD6D75">
      <w:pPr>
        <w:pStyle w:val="Bibliography"/>
      </w:pPr>
      <w:r w:rsidRPr="00BD6D75">
        <w:t xml:space="preserve">Nimmo, D. G., Haslem, A., Radford, J. Q., Hall, M., &amp; Bennett, A. F. (2016). Riparian tree cover enhances the resistance and stability of woodland bird communities during an extreme climatic event. </w:t>
      </w:r>
      <w:r w:rsidRPr="00BD6D75">
        <w:rPr>
          <w:i/>
          <w:iCs/>
        </w:rPr>
        <w:t>Journal of Applied Ecology</w:t>
      </w:r>
      <w:r w:rsidRPr="00BD6D75">
        <w:t xml:space="preserve">, </w:t>
      </w:r>
      <w:r w:rsidRPr="00BD6D75">
        <w:rPr>
          <w:i/>
          <w:iCs/>
        </w:rPr>
        <w:t>53</w:t>
      </w:r>
      <w:r w:rsidRPr="00BD6D75">
        <w:t>(2), 449–458. https://doi.org/10.1111/1365-2664.12535</w:t>
      </w:r>
    </w:p>
    <w:p w14:paraId="45C3229D" w14:textId="77777777" w:rsidR="00BD6D75" w:rsidRPr="00BD6D75" w:rsidRDefault="00BD6D75" w:rsidP="00BD6D75">
      <w:pPr>
        <w:pStyle w:val="Bibliography"/>
      </w:pPr>
      <w:r w:rsidRPr="00BD6D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BD6D75">
        <w:rPr>
          <w:i/>
          <w:iCs/>
        </w:rPr>
        <w:t>Science Advances</w:t>
      </w:r>
      <w:r w:rsidRPr="00BD6D75">
        <w:t xml:space="preserve">, </w:t>
      </w:r>
      <w:r w:rsidRPr="00BD6D75">
        <w:rPr>
          <w:i/>
          <w:iCs/>
        </w:rPr>
        <w:t>8</w:t>
      </w:r>
      <w:r w:rsidRPr="00BD6D75">
        <w:t>(9), eabl9155. https://doi.org/10.1126/sciadv.abl9155</w:t>
      </w:r>
    </w:p>
    <w:p w14:paraId="6A13C12A" w14:textId="77777777" w:rsidR="00BD6D75" w:rsidRPr="00BD6D75" w:rsidRDefault="00BD6D75" w:rsidP="00BD6D75">
      <w:pPr>
        <w:pStyle w:val="Bibliography"/>
      </w:pPr>
      <w:r w:rsidRPr="00BD6D75">
        <w:t xml:space="preserve">Pavelka, M. S. M., McGoogan, K. C., &amp; Steffens, T. S. (2007). Population Size and Characteristics of Alouatta pigra Before and After a Major Hurricane. </w:t>
      </w:r>
      <w:r w:rsidRPr="00BD6D75">
        <w:rPr>
          <w:i/>
          <w:iCs/>
        </w:rPr>
        <w:t>International Journal of Primatology</w:t>
      </w:r>
      <w:r w:rsidRPr="00BD6D75">
        <w:t xml:space="preserve">, </w:t>
      </w:r>
      <w:r w:rsidRPr="00BD6D75">
        <w:rPr>
          <w:i/>
          <w:iCs/>
        </w:rPr>
        <w:t>28</w:t>
      </w:r>
      <w:r w:rsidRPr="00BD6D75">
        <w:t>(4), 919–929. https://doi.org/10.1007/s10764-007-9136-6</w:t>
      </w:r>
    </w:p>
    <w:p w14:paraId="12E66A30" w14:textId="77777777" w:rsidR="00BD6D75" w:rsidRPr="00BD6D75" w:rsidRDefault="00BD6D75" w:rsidP="00BD6D75">
      <w:pPr>
        <w:pStyle w:val="Bibliography"/>
      </w:pPr>
      <w:r w:rsidRPr="00BD6D75">
        <w:lastRenderedPageBreak/>
        <w:t xml:space="preserve">Pijanowski, B. C., Farina, A., Gage, S. H., Dumyahn, S. L., &amp; Krause, B. L. (2011). What is soundscape ecology? An introduction and overview of an emerging new science. </w:t>
      </w:r>
      <w:r w:rsidRPr="00BD6D75">
        <w:rPr>
          <w:i/>
          <w:iCs/>
        </w:rPr>
        <w:t>Landscape Ecology</w:t>
      </w:r>
      <w:r w:rsidRPr="00BD6D75">
        <w:t xml:space="preserve">, </w:t>
      </w:r>
      <w:r w:rsidRPr="00BD6D75">
        <w:rPr>
          <w:i/>
          <w:iCs/>
        </w:rPr>
        <w:t>26</w:t>
      </w:r>
      <w:r w:rsidRPr="00BD6D75">
        <w:t>(9), 1213–1232. https://doi.org/10.1007/s10980-011-9600-8</w:t>
      </w:r>
    </w:p>
    <w:p w14:paraId="2C846591" w14:textId="77777777" w:rsidR="00BD6D75" w:rsidRPr="00BD6D75" w:rsidRDefault="00BD6D75" w:rsidP="00BD6D75">
      <w:pPr>
        <w:pStyle w:val="Bibliography"/>
      </w:pPr>
      <w:r w:rsidRPr="00BD6D75">
        <w:t xml:space="preserve">Pijanowski, B. C., Villanueva-Rivera, L. J., Dumyahn, S. L., Farina, A., Krause, B. L., Napoletano, B. M., Gage, S. H., &amp; Pieretti, N. (2011). Soundscape Ecology: The Science of Sound in the Landscape. </w:t>
      </w:r>
      <w:r w:rsidRPr="00BD6D75">
        <w:rPr>
          <w:i/>
          <w:iCs/>
        </w:rPr>
        <w:t>BioScience</w:t>
      </w:r>
      <w:r w:rsidRPr="00BD6D75">
        <w:t xml:space="preserve">, </w:t>
      </w:r>
      <w:r w:rsidRPr="00BD6D75">
        <w:rPr>
          <w:i/>
          <w:iCs/>
        </w:rPr>
        <w:t>61</w:t>
      </w:r>
      <w:r w:rsidRPr="00BD6D75">
        <w:t>(3), 203–216. https://doi.org/10.1525/bio.2011.61.3.6</w:t>
      </w:r>
    </w:p>
    <w:p w14:paraId="6E393301" w14:textId="77777777" w:rsidR="00BD6D75" w:rsidRPr="00BD6D75" w:rsidRDefault="00BD6D75" w:rsidP="00BD6D75">
      <w:pPr>
        <w:pStyle w:val="Bibliography"/>
      </w:pPr>
      <w:r w:rsidRPr="00BD6D75">
        <w:t xml:space="preserve">Pimm, S. L. (1984). The complexity and stability of ecosystems. </w:t>
      </w:r>
      <w:r w:rsidRPr="00BD6D75">
        <w:rPr>
          <w:i/>
          <w:iCs/>
        </w:rPr>
        <w:t>Nature</w:t>
      </w:r>
      <w:r w:rsidRPr="00BD6D75">
        <w:t xml:space="preserve">, </w:t>
      </w:r>
      <w:r w:rsidRPr="00BD6D75">
        <w:rPr>
          <w:i/>
          <w:iCs/>
        </w:rPr>
        <w:t>307</w:t>
      </w:r>
      <w:r w:rsidRPr="00BD6D75">
        <w:t>(5949), 321–326. https://doi.org/10.1038/307321a0</w:t>
      </w:r>
    </w:p>
    <w:p w14:paraId="2366AA92" w14:textId="77777777" w:rsidR="00BD6D75" w:rsidRPr="00BD6D75" w:rsidRDefault="00BD6D75" w:rsidP="00BD6D75">
      <w:pPr>
        <w:pStyle w:val="Bibliography"/>
      </w:pPr>
      <w:r w:rsidRPr="00BD6D75">
        <w:t xml:space="preserve">Rajan, S. C., Dominic, L., M, V., K, A., Np, S., &amp; R, J. (2022). Surrogacy of post natural disaster acoustic indices for biodiversity assessment. </w:t>
      </w:r>
      <w:r w:rsidRPr="00BD6D75">
        <w:rPr>
          <w:i/>
          <w:iCs/>
        </w:rPr>
        <w:t>Environmental Challenges</w:t>
      </w:r>
      <w:r w:rsidRPr="00BD6D75">
        <w:t xml:space="preserve">, </w:t>
      </w:r>
      <w:r w:rsidRPr="00BD6D75">
        <w:rPr>
          <w:i/>
          <w:iCs/>
        </w:rPr>
        <w:t>6</w:t>
      </w:r>
      <w:r w:rsidRPr="00BD6D75">
        <w:t>, 100420. https://doi.org/10.1016/j.envc.2021.100420</w:t>
      </w:r>
    </w:p>
    <w:p w14:paraId="34AA6A99" w14:textId="77777777" w:rsidR="00BD6D75" w:rsidRPr="00BD6D75" w:rsidRDefault="00BD6D75" w:rsidP="00BD6D75">
      <w:pPr>
        <w:pStyle w:val="Bibliography"/>
      </w:pPr>
      <w:r w:rsidRPr="00BD6D75">
        <w:t xml:space="preserve">Raymond, C., Horton, R. M., Zscheischler, J., Martius, O., AghaKouchak, A., Balch, J., Bowen, S. G., Camargo, S. J., Hess, J., Kornhuber, K., Oppenheimer, M., Ruane, A. C., Wahl, T., &amp; White, K. (2020). Understanding and managing connected extreme events. </w:t>
      </w:r>
      <w:r w:rsidRPr="00BD6D75">
        <w:rPr>
          <w:i/>
          <w:iCs/>
        </w:rPr>
        <w:t>Nature Climate Change</w:t>
      </w:r>
      <w:r w:rsidRPr="00BD6D75">
        <w:t xml:space="preserve">, </w:t>
      </w:r>
      <w:r w:rsidRPr="00BD6D75">
        <w:rPr>
          <w:i/>
          <w:iCs/>
        </w:rPr>
        <w:t>10</w:t>
      </w:r>
      <w:r w:rsidRPr="00BD6D75">
        <w:t>(7), 611–621. https://doi.org/10.1038/s41558-020-0790-4</w:t>
      </w:r>
    </w:p>
    <w:p w14:paraId="08C834F8" w14:textId="77777777" w:rsidR="00BD6D75" w:rsidRPr="00BD6D75" w:rsidRDefault="00BD6D75" w:rsidP="00BD6D75">
      <w:pPr>
        <w:pStyle w:val="Bibliography"/>
      </w:pPr>
      <w:r w:rsidRPr="00BD6D75">
        <w:t xml:space="preserve">Ross, S. R. P.-J., Friedman, N. R., Dudley, K. L., Yoshimura, M., Yoshida, T., &amp; Economo, E. P. (2018). Listening to ecosystems: Data-rich acoustic monitoring through landscape-scale sensor networks. </w:t>
      </w:r>
      <w:r w:rsidRPr="00BD6D75">
        <w:rPr>
          <w:i/>
          <w:iCs/>
        </w:rPr>
        <w:t>Ecological Research</w:t>
      </w:r>
      <w:r w:rsidRPr="00BD6D75">
        <w:t xml:space="preserve">, </w:t>
      </w:r>
      <w:r w:rsidRPr="00BD6D75">
        <w:rPr>
          <w:i/>
          <w:iCs/>
        </w:rPr>
        <w:t>33</w:t>
      </w:r>
      <w:r w:rsidRPr="00BD6D75">
        <w:t>(1), 135–147. https://doi.org/10.1007/s11284-017-1509-5</w:t>
      </w:r>
    </w:p>
    <w:p w14:paraId="03A4C937" w14:textId="77777777" w:rsidR="00BD6D75" w:rsidRPr="00BD6D75" w:rsidRDefault="00BD6D75" w:rsidP="00BD6D75">
      <w:pPr>
        <w:pStyle w:val="Bibliography"/>
      </w:pPr>
      <w:r w:rsidRPr="00BD6D75">
        <w:t xml:space="preserve">Ross, S. R. P.-J., Friedman, N. R., Janicki, J., &amp; Economo, E. P. (2019). A test of trophic and functional island biogeography theory with the avifauna of a continental archipelago. </w:t>
      </w:r>
      <w:r w:rsidRPr="00BD6D75">
        <w:rPr>
          <w:i/>
          <w:iCs/>
        </w:rPr>
        <w:t>Journal of Animal Ecology</w:t>
      </w:r>
      <w:r w:rsidRPr="00BD6D75">
        <w:t xml:space="preserve">, </w:t>
      </w:r>
      <w:r w:rsidRPr="00BD6D75">
        <w:rPr>
          <w:i/>
          <w:iCs/>
        </w:rPr>
        <w:t>88</w:t>
      </w:r>
      <w:r w:rsidRPr="00BD6D75">
        <w:t>(9), 1392–1405. https://doi.org/10.1111/1365-2656.13029</w:t>
      </w:r>
    </w:p>
    <w:p w14:paraId="63C80285" w14:textId="77777777" w:rsidR="00BD6D75" w:rsidRPr="00BD6D75" w:rsidRDefault="00BD6D75" w:rsidP="00BD6D75">
      <w:pPr>
        <w:pStyle w:val="Bibliography"/>
      </w:pPr>
      <w:r w:rsidRPr="00BD6D75">
        <w:lastRenderedPageBreak/>
        <w:t xml:space="preserve">Ross, S. R. P.-J., Friedman, N. R., Yoshimura, M., Yoshida, T., Donohue, I., &amp; Economo, E. P. (2021). Utility of acoustic indices for ecological monitoring in complex sonic environments. </w:t>
      </w:r>
      <w:r w:rsidRPr="00BD6D75">
        <w:rPr>
          <w:i/>
          <w:iCs/>
        </w:rPr>
        <w:t>Ecological Indicators</w:t>
      </w:r>
      <w:r w:rsidRPr="00BD6D75">
        <w:t xml:space="preserve">, </w:t>
      </w:r>
      <w:r w:rsidRPr="00BD6D75">
        <w:rPr>
          <w:i/>
          <w:iCs/>
        </w:rPr>
        <w:t>121</w:t>
      </w:r>
      <w:r w:rsidRPr="00BD6D75">
        <w:t>(November 2020), 107114–107114. https://doi.org/10.1016/j.ecolind.2020.107114</w:t>
      </w:r>
    </w:p>
    <w:p w14:paraId="0B15835C" w14:textId="77777777" w:rsidR="00BD6D75" w:rsidRPr="00BD6D75" w:rsidRDefault="00BD6D75" w:rsidP="00BD6D75">
      <w:pPr>
        <w:pStyle w:val="Bibliography"/>
      </w:pPr>
      <w:r w:rsidRPr="00BD6D75">
        <w:t xml:space="preserve">Ross, S. R. P.-J., Suzuki, Y., Kondoh, M., Suzuki, K., Villa Martín, P., &amp; Dornelas, M. (2021). Illuminating the intrinsic and extrinsic drivers of ecological stability across scales. </w:t>
      </w:r>
      <w:r w:rsidRPr="00BD6D75">
        <w:rPr>
          <w:i/>
          <w:iCs/>
        </w:rPr>
        <w:t>Ecological Research</w:t>
      </w:r>
      <w:r w:rsidRPr="00BD6D75">
        <w:t xml:space="preserve">, </w:t>
      </w:r>
      <w:r w:rsidRPr="00BD6D75">
        <w:rPr>
          <w:i/>
          <w:iCs/>
        </w:rPr>
        <w:t>36</w:t>
      </w:r>
      <w:r w:rsidRPr="00BD6D75">
        <w:t>(3), 364–378. https://doi.org/10.1111/1440-1703.12214</w:t>
      </w:r>
    </w:p>
    <w:p w14:paraId="535D0822" w14:textId="77777777" w:rsidR="00BD6D75" w:rsidRPr="00BD6D75" w:rsidRDefault="00BD6D75" w:rsidP="00BD6D75">
      <w:pPr>
        <w:pStyle w:val="Bibliography"/>
      </w:pPr>
      <w:r w:rsidRPr="00BD6D75">
        <w:t xml:space="preserve">Rossi, T., Connell, S. D., &amp; Nagelkerken, I. (2017). The sounds of silence: Regime shifts impoverish marine soundscapes. </w:t>
      </w:r>
      <w:r w:rsidRPr="00BD6D75">
        <w:rPr>
          <w:i/>
          <w:iCs/>
        </w:rPr>
        <w:t>Landscape Ecology</w:t>
      </w:r>
      <w:r w:rsidRPr="00BD6D75">
        <w:t xml:space="preserve">, </w:t>
      </w:r>
      <w:r w:rsidRPr="00BD6D75">
        <w:rPr>
          <w:i/>
          <w:iCs/>
        </w:rPr>
        <w:t>32</w:t>
      </w:r>
      <w:r w:rsidRPr="00BD6D75">
        <w:t>, 239–248. https://doi.org/10.1007/s10980-016-0439-x</w:t>
      </w:r>
    </w:p>
    <w:p w14:paraId="330DE488" w14:textId="77777777" w:rsidR="00BD6D75" w:rsidRPr="00BD6D75" w:rsidRDefault="00BD6D75" w:rsidP="00BD6D75">
      <w:pPr>
        <w:pStyle w:val="Bibliography"/>
      </w:pPr>
      <w:r w:rsidRPr="00BD6D75">
        <w:t xml:space="preserve">Seki, S.-I. (2005). The effects of a typhoon (9918 Bart, 1999) on the bird community in a warm temperate forest, Southern Japan. </w:t>
      </w:r>
      <w:r w:rsidRPr="00BD6D75">
        <w:rPr>
          <w:i/>
          <w:iCs/>
        </w:rPr>
        <w:t>Ornithological Science</w:t>
      </w:r>
      <w:r w:rsidRPr="00BD6D75">
        <w:t xml:space="preserve">, </w:t>
      </w:r>
      <w:r w:rsidRPr="00BD6D75">
        <w:rPr>
          <w:i/>
          <w:iCs/>
        </w:rPr>
        <w:t>4</w:t>
      </w:r>
      <w:r w:rsidRPr="00BD6D75">
        <w:t>(2), 117–128. https://doi.org/10.2326/osj.4.117</w:t>
      </w:r>
    </w:p>
    <w:p w14:paraId="370509A0" w14:textId="77777777" w:rsidR="00BD6D75" w:rsidRPr="00BD6D75" w:rsidRDefault="00BD6D75" w:rsidP="00BD6D75">
      <w:pPr>
        <w:pStyle w:val="Bibliography"/>
      </w:pPr>
      <w:r w:rsidRPr="00BD6D75">
        <w:t xml:space="preserve">Senzaki, M., Barber, J. R., Phillips, J. N., Carter, N. H., Cooper, C. B., Ditmer, M. A., Fristrup, K. M., Mcclure, C. J. W., &amp; Mennitt, D. J. (2020). Sensory pollutants alter bird phenology and fitness across a continent. </w:t>
      </w:r>
      <w:r w:rsidRPr="00BD6D75">
        <w:rPr>
          <w:i/>
          <w:iCs/>
        </w:rPr>
        <w:t>Nature</w:t>
      </w:r>
      <w:r w:rsidRPr="00BD6D75">
        <w:t xml:space="preserve">, </w:t>
      </w:r>
      <w:r w:rsidRPr="00BD6D75">
        <w:rPr>
          <w:i/>
          <w:iCs/>
        </w:rPr>
        <w:t>587</w:t>
      </w:r>
      <w:r w:rsidRPr="00BD6D75">
        <w:t>, 605–609. https://doi.org/10.1038/s41586-020-2903-7</w:t>
      </w:r>
    </w:p>
    <w:p w14:paraId="574F1F42" w14:textId="77777777" w:rsidR="00BD6D75" w:rsidRPr="00BD6D75" w:rsidRDefault="00BD6D75" w:rsidP="00BD6D75">
      <w:pPr>
        <w:pStyle w:val="Bibliography"/>
      </w:pPr>
      <w:r w:rsidRPr="00BD6D75">
        <w:t xml:space="preserve">Sethi, S. S., Ewers, R. M., Jones, N. S., Signorelli, A., Picinali, L., &amp; Orme, C. D. L. (2020). SAFE Acoustics: An open-source, real-time eco-acoustic monitoring network in the tropical rainforests of Borneo. </w:t>
      </w:r>
      <w:r w:rsidRPr="00BD6D75">
        <w:rPr>
          <w:i/>
          <w:iCs/>
        </w:rPr>
        <w:t>Methods in Ecology and Evolution</w:t>
      </w:r>
      <w:r w:rsidRPr="00BD6D75">
        <w:t xml:space="preserve">, </w:t>
      </w:r>
      <w:r w:rsidRPr="00BD6D75">
        <w:rPr>
          <w:i/>
          <w:iCs/>
        </w:rPr>
        <w:t>11</w:t>
      </w:r>
      <w:r w:rsidRPr="00BD6D75">
        <w:t>(10), 1182–1185. https://doi.org/10.1111/2041-210X.13438</w:t>
      </w:r>
    </w:p>
    <w:p w14:paraId="116F028B" w14:textId="77777777" w:rsidR="00BD6D75" w:rsidRPr="00BD6D75" w:rsidRDefault="00BD6D75" w:rsidP="00BD6D75">
      <w:pPr>
        <w:pStyle w:val="Bibliography"/>
      </w:pPr>
      <w:r w:rsidRPr="00BD6D75">
        <w:t xml:space="preserve">Simmons, K. R., Eggleston, D. B., &amp; Bohnenstiehl, D. W. R. (2021). Hurricane impacts on a coral reef soundscape. </w:t>
      </w:r>
      <w:r w:rsidRPr="00BD6D75">
        <w:rPr>
          <w:i/>
          <w:iCs/>
        </w:rPr>
        <w:t>PLoS ONE</w:t>
      </w:r>
      <w:r w:rsidRPr="00BD6D75">
        <w:t xml:space="preserve">, </w:t>
      </w:r>
      <w:r w:rsidRPr="00BD6D75">
        <w:rPr>
          <w:i/>
          <w:iCs/>
        </w:rPr>
        <w:t>16</w:t>
      </w:r>
      <w:r w:rsidRPr="00BD6D75">
        <w:t>(2 February 2021), 1–27. https://doi.org/10.1371/journal.pone.0244599</w:t>
      </w:r>
    </w:p>
    <w:p w14:paraId="6AC1409F" w14:textId="77777777" w:rsidR="00BD6D75" w:rsidRPr="00BD6D75" w:rsidRDefault="00BD6D75" w:rsidP="00BD6D75">
      <w:pPr>
        <w:pStyle w:val="Bibliography"/>
      </w:pPr>
      <w:r w:rsidRPr="00BD6D75">
        <w:lastRenderedPageBreak/>
        <w:t xml:space="preserve">Sirami, C., Brotons, L., Burfield, I., Fonderflick, J., &amp; Martin, J.-L. (2008). Is land abandonment having an impact on biodiversity? A meta-analytical approach to bird distribution changes in the north-western Mediterranean. </w:t>
      </w:r>
      <w:r w:rsidRPr="00BD6D75">
        <w:rPr>
          <w:i/>
          <w:iCs/>
        </w:rPr>
        <w:t>Biological Conservation</w:t>
      </w:r>
      <w:r w:rsidRPr="00BD6D75">
        <w:t xml:space="preserve">, </w:t>
      </w:r>
      <w:r w:rsidRPr="00BD6D75">
        <w:rPr>
          <w:i/>
          <w:iCs/>
        </w:rPr>
        <w:t>141</w:t>
      </w:r>
      <w:r w:rsidRPr="00BD6D75">
        <w:t>(2), 450–459. https://doi.org/10.1016/j.biocon.2007.10.015</w:t>
      </w:r>
    </w:p>
    <w:p w14:paraId="12D90176" w14:textId="77777777" w:rsidR="00BD6D75" w:rsidRPr="00BD6D75" w:rsidRDefault="00BD6D75" w:rsidP="00BD6D75">
      <w:pPr>
        <w:pStyle w:val="Bibliography"/>
      </w:pPr>
      <w:r w:rsidRPr="00BD6D75">
        <w:t xml:space="preserve">Sueur, J., Aubin, T., &amp; Simonis, C. (2008). Seewave, a free modular tool for sound analysis and synthesis. </w:t>
      </w:r>
      <w:r w:rsidRPr="00BD6D75">
        <w:rPr>
          <w:i/>
          <w:iCs/>
        </w:rPr>
        <w:t>Bioacoustics</w:t>
      </w:r>
      <w:r w:rsidRPr="00BD6D75">
        <w:t xml:space="preserve">, </w:t>
      </w:r>
      <w:r w:rsidRPr="00BD6D75">
        <w:rPr>
          <w:i/>
          <w:iCs/>
        </w:rPr>
        <w:t>18</w:t>
      </w:r>
      <w:r w:rsidRPr="00BD6D75">
        <w:t>(2), 213–226. https://doi.org/10.1080/09524622.2008.9753600</w:t>
      </w:r>
    </w:p>
    <w:p w14:paraId="2A19BC59" w14:textId="77777777" w:rsidR="00BD6D75" w:rsidRPr="00BD6D75" w:rsidRDefault="00BD6D75" w:rsidP="00BD6D75">
      <w:pPr>
        <w:pStyle w:val="Bibliography"/>
      </w:pPr>
      <w:r w:rsidRPr="00BD6D75">
        <w:t xml:space="preserve">Sueur, J., Krause, B., &amp; Farina, A. (2019). Climate Change Is Breaking Earth’s Beat. </w:t>
      </w:r>
      <w:r w:rsidRPr="00BD6D75">
        <w:rPr>
          <w:i/>
          <w:iCs/>
        </w:rPr>
        <w:t>Trends in Ecology and Evolution</w:t>
      </w:r>
      <w:r w:rsidRPr="00BD6D75">
        <w:t xml:space="preserve">, </w:t>
      </w:r>
      <w:r w:rsidRPr="00BD6D75">
        <w:rPr>
          <w:i/>
          <w:iCs/>
        </w:rPr>
        <w:t>34</w:t>
      </w:r>
      <w:r w:rsidRPr="00BD6D75">
        <w:t>(11), 971–973. https://doi.org/10.1016/j.tree.2019.07.014</w:t>
      </w:r>
    </w:p>
    <w:p w14:paraId="385B69D0" w14:textId="77777777" w:rsidR="00BD6D75" w:rsidRPr="00BD6D75" w:rsidRDefault="00BD6D75" w:rsidP="00BD6D75">
      <w:pPr>
        <w:pStyle w:val="Bibliography"/>
      </w:pPr>
      <w:r w:rsidRPr="00BD6D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BD6D75">
        <w:rPr>
          <w:i/>
          <w:iCs/>
        </w:rPr>
        <w:t>Current Biology</w:t>
      </w:r>
      <w:r w:rsidRPr="00BD6D75">
        <w:t xml:space="preserve">, </w:t>
      </w:r>
      <w:r w:rsidRPr="00BD6D75">
        <w:rPr>
          <w:i/>
          <w:iCs/>
        </w:rPr>
        <w:t>31</w:t>
      </w:r>
      <w:r w:rsidRPr="00BD6D75">
        <w:t>(11), 2299-2309.e7. https://doi.org/10.1016/j.cub.2021.03.029</w:t>
      </w:r>
    </w:p>
    <w:p w14:paraId="25F73558" w14:textId="77777777" w:rsidR="00BD6D75" w:rsidRPr="00BD6D75" w:rsidRDefault="00BD6D75" w:rsidP="00BD6D75">
      <w:pPr>
        <w:pStyle w:val="Bibliography"/>
      </w:pPr>
      <w:r w:rsidRPr="00BD6D75">
        <w:t xml:space="preserve">Tilman, D., Reich, P. B., &amp; Knops, J. M. H. (2006). Biodiversity and ecosystem stability in a decade-long grassland experiment. </w:t>
      </w:r>
      <w:r w:rsidRPr="00BD6D75">
        <w:rPr>
          <w:i/>
          <w:iCs/>
        </w:rPr>
        <w:t>Nature</w:t>
      </w:r>
      <w:r w:rsidRPr="00BD6D75">
        <w:t xml:space="preserve">, </w:t>
      </w:r>
      <w:r w:rsidRPr="00BD6D75">
        <w:rPr>
          <w:i/>
          <w:iCs/>
        </w:rPr>
        <w:t>441</w:t>
      </w:r>
      <w:r w:rsidRPr="00BD6D75">
        <w:t>(7093), 629–632. https://doi.org/10.1038/nature04742</w:t>
      </w:r>
    </w:p>
    <w:p w14:paraId="17C63036" w14:textId="77777777" w:rsidR="00BD6D75" w:rsidRPr="00BD6D75" w:rsidRDefault="00BD6D75" w:rsidP="00BD6D75">
      <w:pPr>
        <w:pStyle w:val="Bibliography"/>
      </w:pPr>
      <w:r w:rsidRPr="00BD6D75">
        <w:t xml:space="preserve">Uchida, K., &amp; Ushimaru, A. (2014). Biodiversity declines due to abandonment and intensification of agricultural lands: Patterns and mechanisms. </w:t>
      </w:r>
      <w:r w:rsidRPr="00BD6D75">
        <w:rPr>
          <w:i/>
          <w:iCs/>
        </w:rPr>
        <w:t>Ecological Monographs</w:t>
      </w:r>
      <w:r w:rsidRPr="00BD6D75">
        <w:t xml:space="preserve">, </w:t>
      </w:r>
      <w:r w:rsidRPr="00BD6D75">
        <w:rPr>
          <w:i/>
          <w:iCs/>
        </w:rPr>
        <w:t>84</w:t>
      </w:r>
      <w:r w:rsidRPr="00BD6D75">
        <w:t>(4), 637–658. https://doi.org/10.1890/13-2170.1</w:t>
      </w:r>
    </w:p>
    <w:p w14:paraId="293446C9" w14:textId="77777777" w:rsidR="00BD6D75" w:rsidRPr="00BD6D75" w:rsidRDefault="00BD6D75" w:rsidP="00BD6D75">
      <w:pPr>
        <w:pStyle w:val="Bibliography"/>
      </w:pPr>
      <w:r w:rsidRPr="00BD6D75">
        <w:t xml:space="preserve">Wang, S., Loreau, M., Arnoldi, J.-F., Fang, J., Rahman, K. Abd., Tao, S., &amp; de Mazancourt, C. (2017). An invariability-area relationship sheds new light on the spatial scaling of ecological stability. </w:t>
      </w:r>
      <w:r w:rsidRPr="00BD6D75">
        <w:rPr>
          <w:i/>
          <w:iCs/>
        </w:rPr>
        <w:t>Nature Communications</w:t>
      </w:r>
      <w:r w:rsidRPr="00BD6D75">
        <w:t xml:space="preserve">, </w:t>
      </w:r>
      <w:r w:rsidRPr="00BD6D75">
        <w:rPr>
          <w:i/>
          <w:iCs/>
        </w:rPr>
        <w:t>8</w:t>
      </w:r>
      <w:r w:rsidRPr="00BD6D75">
        <w:t>(May), 15211–15211. https://doi.org/10.1038/ncomms15211</w:t>
      </w:r>
    </w:p>
    <w:p w14:paraId="558C4537" w14:textId="77777777" w:rsidR="00BD6D75" w:rsidRPr="00BD6D75" w:rsidRDefault="00BD6D75" w:rsidP="00BD6D75">
      <w:pPr>
        <w:pStyle w:val="Bibliography"/>
      </w:pPr>
      <w:r w:rsidRPr="00BD6D75">
        <w:lastRenderedPageBreak/>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BD6D75">
        <w:rPr>
          <w:i/>
          <w:iCs/>
        </w:rPr>
        <w:t>Ecology</w:t>
      </w:r>
      <w:r w:rsidRPr="00BD6D75">
        <w:t xml:space="preserve">, </w:t>
      </w:r>
      <w:r w:rsidRPr="00BD6D75">
        <w:rPr>
          <w:i/>
          <w:iCs/>
        </w:rPr>
        <w:t>102</w:t>
      </w:r>
      <w:r w:rsidRPr="00BD6D75">
        <w:t>(6), 1–10. https://doi.org/10.1002/ecy.3332</w:t>
      </w:r>
    </w:p>
    <w:p w14:paraId="014831AA" w14:textId="77777777" w:rsidR="00BD6D75" w:rsidRPr="00BD6D75" w:rsidRDefault="00BD6D75" w:rsidP="00BD6D75">
      <w:pPr>
        <w:pStyle w:val="Bibliography"/>
      </w:pPr>
      <w:r w:rsidRPr="00BD6D75">
        <w:t xml:space="preserve">White, L., O’Connor, N. E., Yang, Q., Emmerson, M. C., &amp; Donohue, I. (2020). Individual species provide multifaceted contributions to the stability of ecosystems. </w:t>
      </w:r>
      <w:r w:rsidRPr="00BD6D75">
        <w:rPr>
          <w:i/>
          <w:iCs/>
        </w:rPr>
        <w:t>Nature Ecology and Evolution</w:t>
      </w:r>
      <w:r w:rsidRPr="00BD6D75">
        <w:t xml:space="preserve">, </w:t>
      </w:r>
      <w:r w:rsidRPr="00BD6D75">
        <w:rPr>
          <w:i/>
          <w:iCs/>
        </w:rPr>
        <w:t>1</w:t>
      </w:r>
      <w:r w:rsidRPr="00BD6D75">
        <w:t>. https://doi.org/10.1038/s41559-020-01315-w</w:t>
      </w:r>
    </w:p>
    <w:p w14:paraId="49A602B3" w14:textId="77777777" w:rsidR="00BD6D75" w:rsidRPr="00BD6D75" w:rsidRDefault="00BD6D75" w:rsidP="00BD6D75">
      <w:pPr>
        <w:pStyle w:val="Bibliography"/>
      </w:pPr>
      <w:r w:rsidRPr="00BD6D75">
        <w:t xml:space="preserve">Wiley, J. W., &amp; Wunderle, J. M. (1993). The effects of hurricanes on birds, with special reference to Caribbean islands. </w:t>
      </w:r>
      <w:r w:rsidRPr="00BD6D75">
        <w:rPr>
          <w:i/>
          <w:iCs/>
        </w:rPr>
        <w:t>Bird Conservation International</w:t>
      </w:r>
      <w:r w:rsidRPr="00BD6D75">
        <w:t xml:space="preserve">, </w:t>
      </w:r>
      <w:r w:rsidRPr="00BD6D75">
        <w:rPr>
          <w:i/>
          <w:iCs/>
        </w:rPr>
        <w:t>3</w:t>
      </w:r>
      <w:r w:rsidRPr="00BD6D75">
        <w:t>(4), 319–349. https://doi.org/10.1017/S0959270900002598</w:t>
      </w:r>
    </w:p>
    <w:p w14:paraId="00C272DC" w14:textId="77777777" w:rsidR="00BD6D75" w:rsidRPr="00BD6D75" w:rsidRDefault="00BD6D75" w:rsidP="00BD6D75">
      <w:pPr>
        <w:pStyle w:val="Bibliography"/>
      </w:pPr>
      <w:r w:rsidRPr="00BD6D75">
        <w:t xml:space="preserve">Willig, M. R., &amp; Camilo, G. R. (1991). The Effect of Hurricane Hugo on Six Invertebrate Species in the Luquillo Experimental Forest of Puerto Rico. </w:t>
      </w:r>
      <w:r w:rsidRPr="00BD6D75">
        <w:rPr>
          <w:i/>
          <w:iCs/>
        </w:rPr>
        <w:t>Biotropica</w:t>
      </w:r>
      <w:r w:rsidRPr="00BD6D75">
        <w:t xml:space="preserve">, </w:t>
      </w:r>
      <w:r w:rsidRPr="00BD6D75">
        <w:rPr>
          <w:i/>
          <w:iCs/>
        </w:rPr>
        <w:t>23</w:t>
      </w:r>
      <w:r w:rsidRPr="00BD6D75">
        <w:t>(4), 455–461. https://doi.org/10.2307/2388266</w:t>
      </w:r>
    </w:p>
    <w:p w14:paraId="3EBD1B18" w14:textId="77777777" w:rsidR="00BD6D75" w:rsidRPr="00BD6D75" w:rsidRDefault="00BD6D75" w:rsidP="00BD6D75">
      <w:pPr>
        <w:pStyle w:val="Bibliography"/>
      </w:pPr>
      <w:r w:rsidRPr="00BD6D75">
        <w:t xml:space="preserve">Wood, S. N. (2001). Minimizing Model Fitting Objectives That Contain Spurious Local Minima by Bootstrap Restarting. </w:t>
      </w:r>
      <w:r w:rsidRPr="00BD6D75">
        <w:rPr>
          <w:i/>
          <w:iCs/>
        </w:rPr>
        <w:t>Biometrics</w:t>
      </w:r>
      <w:r w:rsidRPr="00BD6D75">
        <w:t xml:space="preserve">, </w:t>
      </w:r>
      <w:r w:rsidRPr="00BD6D75">
        <w:rPr>
          <w:i/>
          <w:iCs/>
        </w:rPr>
        <w:t>57</w:t>
      </w:r>
      <w:r w:rsidRPr="00BD6D75">
        <w:t>(1), 240–244. https://doi.org/10.1111/j.0006-341X.2001.00240.x</w:t>
      </w:r>
    </w:p>
    <w:p w14:paraId="77C531E5" w14:textId="77777777" w:rsidR="00BD6D75" w:rsidRPr="00BD6D75" w:rsidRDefault="00BD6D75" w:rsidP="00BD6D75">
      <w:pPr>
        <w:pStyle w:val="Bibliography"/>
      </w:pPr>
      <w:r w:rsidRPr="00BD6D75">
        <w:t xml:space="preserve">Yang, Q., Fowler, M. S., Jackson, A. L., &amp; Donohue, I. (2019). The predictability of ecological stability in a noisy world. </w:t>
      </w:r>
      <w:r w:rsidRPr="00BD6D75">
        <w:rPr>
          <w:i/>
          <w:iCs/>
        </w:rPr>
        <w:t>Nature Ecology and Evolution</w:t>
      </w:r>
      <w:r w:rsidRPr="00BD6D75">
        <w:t xml:space="preserve">, </w:t>
      </w:r>
      <w:r w:rsidRPr="00BD6D75">
        <w:rPr>
          <w:i/>
          <w:iCs/>
        </w:rPr>
        <w:t>3</w:t>
      </w:r>
      <w:r w:rsidRPr="00BD6D75">
        <w:t>(February), 31–33. https://doi.org/10.1038/s41559-018-0794-x</w:t>
      </w:r>
    </w:p>
    <w:p w14:paraId="6318231D" w14:textId="77777777" w:rsidR="00BD6D75" w:rsidRPr="00BD6D75" w:rsidRDefault="00BD6D75" w:rsidP="00BD6D75">
      <w:pPr>
        <w:pStyle w:val="Bibliography"/>
      </w:pPr>
      <w:r w:rsidRPr="00BD6D75">
        <w:t xml:space="preserve">Zampieri, N. E., Pau, S., &amp; Okamoto, D. K. (2020). The impact of Hurricane Michael on longleaf pine habitats in Florida. </w:t>
      </w:r>
      <w:r w:rsidRPr="00BD6D75">
        <w:rPr>
          <w:i/>
          <w:iCs/>
        </w:rPr>
        <w:t>Scientific Reports</w:t>
      </w:r>
      <w:r w:rsidRPr="00BD6D75">
        <w:t xml:space="preserve">, </w:t>
      </w:r>
      <w:r w:rsidRPr="00BD6D75">
        <w:rPr>
          <w:i/>
          <w:iCs/>
        </w:rPr>
        <w:t>10</w:t>
      </w:r>
      <w:r w:rsidRPr="00BD6D75">
        <w:t>(1), 1–11. https://doi.org/10.1038/s41598-020-65436-9</w:t>
      </w:r>
    </w:p>
    <w:p w14:paraId="3007F25E" w14:textId="77777777" w:rsidR="00BD6D75" w:rsidRPr="00BD6D75" w:rsidRDefault="00BD6D75" w:rsidP="00BD6D75">
      <w:pPr>
        <w:pStyle w:val="Bibliography"/>
      </w:pPr>
      <w:r w:rsidRPr="00BD6D75">
        <w:lastRenderedPageBreak/>
        <w:t xml:space="preserve">Zelnik, Y. R., Arnoldi, J.-F., &amp; Loreau, M. (2018). The Impact of Spatial and Temporal Dimensions of Disturbances on Ecosystem Stability. </w:t>
      </w:r>
      <w:r w:rsidRPr="00BD6D75">
        <w:rPr>
          <w:i/>
          <w:iCs/>
        </w:rPr>
        <w:t>Frontiers in Ecology and Evolution</w:t>
      </w:r>
      <w:r w:rsidRPr="00BD6D75">
        <w:t xml:space="preserve">, </w:t>
      </w:r>
      <w:r w:rsidRPr="00BD6D75">
        <w:rPr>
          <w:i/>
          <w:iCs/>
        </w:rPr>
        <w:t>6</w:t>
      </w:r>
      <w:r w:rsidRPr="00BD6D75">
        <w:t>. https://www.frontiersin.org/article/10.3389/fevo.2018.00224</w:t>
      </w:r>
    </w:p>
    <w:p w14:paraId="3BE9CA07" w14:textId="77777777" w:rsidR="00BD6D75" w:rsidRPr="00BD6D75" w:rsidRDefault="00BD6D75" w:rsidP="00BD6D75">
      <w:pPr>
        <w:pStyle w:val="Bibliography"/>
      </w:pPr>
      <w:r w:rsidRPr="00BD6D75">
        <w:t xml:space="preserve">Zhang, Q., Hong, Y., Zou, F., Zhang, M., Lee, T. M., Song, X., &amp; Rao, J. (2016). Avian responses to an extreme ice storm are determined by a combination of functional traits, behavioural adaptations and habitat modifications. </w:t>
      </w:r>
      <w:r w:rsidRPr="00BD6D75">
        <w:rPr>
          <w:i/>
          <w:iCs/>
        </w:rPr>
        <w:t>Scientific Reports</w:t>
      </w:r>
      <w:r w:rsidRPr="00BD6D75">
        <w:t xml:space="preserve">, </w:t>
      </w:r>
      <w:r w:rsidRPr="00BD6D75">
        <w:rPr>
          <w:i/>
          <w:iCs/>
        </w:rPr>
        <w:t>6</w:t>
      </w:r>
      <w:r w:rsidRPr="00BD6D75">
        <w:t>(1), Article 1. https://doi.org/10.1038/srep22344</w:t>
      </w:r>
    </w:p>
    <w:p w14:paraId="71AB7C9D" w14:textId="3F2910C1"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0085A29F" w14:textId="77777777" w:rsidR="00F11773" w:rsidRPr="00F11773" w:rsidRDefault="00E65C39" w:rsidP="00F11773">
      <w:pPr>
        <w:pStyle w:val="Bibliography"/>
        <w:rPr>
          <w:rFonts w:ascii="Calibri Light" w:hAnsiTheme="majorHAnsi" w:cs="Calibri Light"/>
          <w:color w:val="00FFFF"/>
          <w:sz w:val="20"/>
        </w:rPr>
      </w:pPr>
      <w:r w:rsidRPr="00E0506B">
        <w:t xml:space="preserve">R Core Team (2021). R: A language and environment for statistical computing. R Foundation for Statistical Computing, Vienna, Austria. URL </w:t>
      </w:r>
      <w:r w:rsidR="00000000">
        <w:fldChar w:fldCharType="begin"/>
      </w:r>
      <w:r>
        <w:instrText xml:space="preserve"> HYPERLINK "https://www.R-project.org/" </w:instrText>
      </w:r>
      <w:r w:rsidR="00000000">
        <w:fldChar w:fldCharType="separate"/>
      </w:r>
      <w:r w:rsidR="00F11773" w:rsidRPr="00F11773">
        <w:rPr>
          <w:rFonts w:ascii="Calibri Light" w:hAnsiTheme="majorHAnsi" w:cs="Calibri Light"/>
          <w:color w:val="00FFFF"/>
          <w:sz w:val="20"/>
        </w:rPr>
        <w:t xml:space="preserve">Abbas, S., Nichol, J. E., Fischer, G. A., Wong, M. S., &amp; Irteza, S. M. (2020). Impact assessment of a super-typhoon on Hong Kong’s secondary vegetation and recommendations for restoration of resilience in the forest succession. </w:t>
      </w:r>
      <w:r w:rsidR="00F11773" w:rsidRPr="00F11773">
        <w:rPr>
          <w:rFonts w:ascii="Calibri Light" w:hAnsiTheme="majorHAnsi" w:cs="Calibri Light"/>
          <w:i/>
          <w:iCs/>
          <w:color w:val="00FFFF"/>
          <w:sz w:val="20"/>
        </w:rPr>
        <w:t>Agricultural and Forest Meteorology</w:t>
      </w:r>
      <w:r w:rsidR="00F11773" w:rsidRPr="00F11773">
        <w:rPr>
          <w:rFonts w:ascii="Calibri Light" w:hAnsiTheme="majorHAnsi" w:cs="Calibri Light"/>
          <w:color w:val="00FFFF"/>
          <w:sz w:val="20"/>
        </w:rPr>
        <w:t xml:space="preserve">, </w:t>
      </w:r>
      <w:r w:rsidR="00F11773" w:rsidRPr="00F11773">
        <w:rPr>
          <w:rFonts w:ascii="Calibri Light" w:hAnsiTheme="majorHAnsi" w:cs="Calibri Light"/>
          <w:i/>
          <w:iCs/>
          <w:color w:val="00FFFF"/>
          <w:sz w:val="20"/>
        </w:rPr>
        <w:t>280</w:t>
      </w:r>
      <w:r w:rsidR="00F11773" w:rsidRPr="00F11773">
        <w:rPr>
          <w:rFonts w:ascii="Calibri Light" w:hAnsiTheme="majorHAnsi" w:cs="Calibri Light"/>
          <w:color w:val="00FFFF"/>
          <w:sz w:val="20"/>
        </w:rPr>
        <w:t>, 107784. https://doi.org/10.1016/j.agrformet.2019.107784</w:t>
      </w:r>
    </w:p>
    <w:p w14:paraId="21BC6FA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Altwegg, R., Visser, V., Bailey, L. D., &amp; Erni, B. (2017). Learning from single extreme events. </w:t>
      </w:r>
      <w:r w:rsidRPr="00F11773">
        <w:rPr>
          <w:rFonts w:ascii="Calibri Light" w:hAnsiTheme="majorHAnsi" w:cs="Calibri Light"/>
          <w:i/>
          <w:iCs/>
          <w:color w:val="00FFFF"/>
          <w:sz w:val="20"/>
        </w:rPr>
        <w:t>Philosophical Transactions of the Royal Society B: Biological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372</w:t>
      </w:r>
      <w:r w:rsidRPr="00F11773">
        <w:rPr>
          <w:rFonts w:ascii="Calibri Light" w:hAnsiTheme="majorHAnsi" w:cs="Calibri Light"/>
          <w:color w:val="00FFFF"/>
          <w:sz w:val="20"/>
        </w:rPr>
        <w:t>(1723), 20160141. https://doi.org/10.1098/rstb.2016.0141</w:t>
      </w:r>
    </w:p>
    <w:p w14:paraId="55131A0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Ares, Á., Brisbin, M. M., Sato, K. N., Martín, J. P., Iinuma, Y., &amp; Mitarai, S. (2020). Extreme storms cause rapid but short-lived shifts in nearshore subtropical bacterial communities. </w:t>
      </w:r>
      <w:r w:rsidRPr="00F11773">
        <w:rPr>
          <w:rFonts w:ascii="Calibri Light" w:hAnsiTheme="majorHAnsi" w:cs="Calibri Light"/>
          <w:i/>
          <w:iCs/>
          <w:color w:val="00FFFF"/>
          <w:sz w:val="20"/>
        </w:rPr>
        <w:t>Environmental Microbiology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(11), 4571–4588. https://doi.org/10.1111/1462-2920.15178</w:t>
      </w:r>
    </w:p>
    <w:p w14:paraId="58D9654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Azuma, S., Sasaki, K., &amp; ltô, Y. (1997). Effects of undergrowth removal on the species diversity of insects in natural forests of Okinawa Hontô. </w:t>
      </w:r>
      <w:r w:rsidRPr="00F11773">
        <w:rPr>
          <w:rFonts w:ascii="Calibri Light" w:hAnsiTheme="majorHAnsi" w:cs="Calibri Light"/>
          <w:i/>
          <w:iCs/>
          <w:color w:val="00FFFF"/>
          <w:sz w:val="20"/>
        </w:rPr>
        <w:t>Pacific Conservation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(2), 156–160. https://doi.org/10.1071/pc970156</w:t>
      </w:r>
    </w:p>
    <w:p w14:paraId="270F2CE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Baert, J. M., De Laender, F., Sabbe, K., &amp; Janssen, C. R. (2016). Biodiversity increases functional and compositional resistance, but decreases resilience in phytoplankton communities.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97</w:t>
      </w:r>
      <w:r w:rsidRPr="00F11773">
        <w:rPr>
          <w:rFonts w:ascii="Calibri Light" w:hAnsiTheme="majorHAnsi" w:cs="Calibri Light"/>
          <w:color w:val="00FFFF"/>
          <w:sz w:val="20"/>
        </w:rPr>
        <w:t>(12), 3433–3440. https://doi.org/10.1002/ecy.1601</w:t>
      </w:r>
    </w:p>
    <w:p w14:paraId="0C3AB18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Bhatia, K. T., Vecchi, G. A., Knutson, T. R., Murakami, H., Kossin, J., Dixon, K. W., &amp; Whitlock, C. E. (2019). Recent increases in tropical cyclone intensification rates.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Article 1. https://doi.org/10.1038/s41467-019-08471-z</w:t>
      </w:r>
    </w:p>
    <w:p w14:paraId="42B8409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Boyd, A. D., Gowans, S., Mann, D. A., &amp; Simard, P. (2021). Tropical Storm Debby: Soundscape and fish sound production in Tampa Bay and the Gulf of Mexico.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(7), e0254614–e0254614. https://doi.org/10.1371/JOURNAL.PONE.0254614</w:t>
      </w:r>
    </w:p>
    <w:p w14:paraId="3192801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Bradfer-Lawrence, T., Bunnefeld, N., Gardner, N., Willis, S. G., &amp; Dent, D. H. (2020). Rapid assessment of avian species richness and abundance using acoustic indices.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115</w:t>
      </w:r>
      <w:r w:rsidRPr="00F11773">
        <w:rPr>
          <w:rFonts w:ascii="Calibri Light" w:hAnsiTheme="majorHAnsi" w:cs="Calibri Light"/>
          <w:color w:val="00FFFF"/>
          <w:sz w:val="20"/>
        </w:rPr>
        <w:t>(April), 106400–106400. https://doi.org/10.1016/j.ecolind.2020.106400</w:t>
      </w:r>
    </w:p>
    <w:p w14:paraId="5C49357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Game, E. T., &amp; Butler, R. A. (2019). The sound of a tropical forest.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363</w:t>
      </w:r>
      <w:r w:rsidRPr="00F11773">
        <w:rPr>
          <w:rFonts w:ascii="Calibri Light" w:hAnsiTheme="majorHAnsi" w:cs="Calibri Light"/>
          <w:color w:val="00FFFF"/>
          <w:sz w:val="20"/>
        </w:rPr>
        <w:t>(6422), 28–29. https://doi.org/10.1126/science.aav1902</w:t>
      </w:r>
    </w:p>
    <w:p w14:paraId="7F95162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Şekercioǧlu, Ç. H., &amp; Koh, L. P. (2014). Thresholds of logging intensity to maintain tropical forest biodiversity.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(16), 1893–1898. https://doi.org/10.1016/j.cub.2014.06.065</w:t>
      </w:r>
    </w:p>
    <w:p w14:paraId="157EF284"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Bürkner</w:t>
      </w:r>
      <w:proofErr w:type="spellEnd"/>
      <w:r w:rsidRPr="00F11773">
        <w:rPr>
          <w:rFonts w:ascii="Calibri Light" w:hAnsiTheme="majorHAnsi" w:cs="Calibri Light"/>
          <w:color w:val="00FFFF"/>
          <w:sz w:val="20"/>
        </w:rPr>
        <w:t xml:space="preserve">, P.-C. (2017). brms: An R package for Bayesian multilevel models using Stan.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80</w:t>
      </w:r>
      <w:r w:rsidRPr="00F11773">
        <w:rPr>
          <w:rFonts w:ascii="Calibri Light" w:hAnsiTheme="majorHAnsi" w:cs="Calibri Light"/>
          <w:color w:val="00FFFF"/>
          <w:sz w:val="20"/>
        </w:rPr>
        <w:t>, 1–28.</w:t>
      </w:r>
    </w:p>
    <w:p w14:paraId="422A759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Butsic, V., Lewis, D. J., Radeloff, V. C., Baumann, M., &amp; Kuemmerle, T. (2017). Quasi-experimental methods enable stronger inferences from observational data in ecology. </w:t>
      </w:r>
      <w:r w:rsidRPr="00F11773">
        <w:rPr>
          <w:rFonts w:ascii="Calibri Light" w:hAnsiTheme="majorHAnsi" w:cs="Calibri Light"/>
          <w:i/>
          <w:iCs/>
          <w:color w:val="00FFFF"/>
          <w:sz w:val="20"/>
        </w:rPr>
        <w:t>Basic and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19</w:t>
      </w:r>
      <w:r w:rsidRPr="00F11773">
        <w:rPr>
          <w:rFonts w:ascii="Calibri Light" w:hAnsiTheme="majorHAnsi" w:cs="Calibri Light"/>
          <w:color w:val="00FFFF"/>
          <w:sz w:val="20"/>
        </w:rPr>
        <w:t>, 1–10. https://doi.org/10.1016/j.baae.2017.01.005</w:t>
      </w:r>
    </w:p>
    <w:p w14:paraId="71EEE2B2"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Cely</w:t>
      </w:r>
      <w:proofErr w:type="spellEnd"/>
      <w:r w:rsidRPr="00F11773">
        <w:rPr>
          <w:rFonts w:ascii="Calibri Light" w:hAnsiTheme="majorHAnsi" w:cs="Calibri Light"/>
          <w:color w:val="00FFFF"/>
          <w:sz w:val="20"/>
        </w:rPr>
        <w:t xml:space="preserve">, J. E. (1991). Wildlife Effects of Hurricane Hugo.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319–326.</w:t>
      </w:r>
    </w:p>
    <w:p w14:paraId="747BBE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Chevalier, M., Lindström, Å., Pärt, T., &amp; Knape, J. (2019). Changes in forest bird abundance, community structure and composition following a hurricane in Sweden.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(11), 1862–1873. https://doi.org/10.1111/ecog.04578</w:t>
      </w:r>
    </w:p>
    <w:p w14:paraId="4A4CD2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Clark, A. T., Arnoldi, J.-F., Zelnik, Y. R., Barabas, G., Hodapp, D., Karakoç, C., König, S., Radchuk, V., Donohue, I., Huth, A., Jacquet, C., de Mazancourt, C., Mentges, A., Nothaaß, D., Shoemaker, L. G., Taubert, F., Wiegand, T., Wang, S., Chase, J. M., … Harpole, S. (2021). </w:t>
      </w:r>
      <w:r w:rsidRPr="00F11773">
        <w:rPr>
          <w:rFonts w:ascii="Calibri Light" w:hAnsiTheme="majorHAnsi" w:cs="Calibri Light"/>
          <w:i/>
          <w:iCs/>
          <w:color w:val="00FFFF"/>
          <w:sz w:val="20"/>
        </w:rPr>
        <w:t>General statistical scaling laws for stability in ecological systems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(7), 1474–1486. https://doi.org/10.1111/ele.13760</w:t>
      </w:r>
    </w:p>
    <w:p w14:paraId="0038F72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Cohen, J. M., Fink, D., &amp; Zuckerberg, B. (2021). Extreme winter weather disrupts bird occurrence and abundance patterns at geographic scales.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1–13. https://doi.org/10.1111/ecog.05495</w:t>
      </w:r>
    </w:p>
    <w:p w14:paraId="246E6165"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lastRenderedPageBreak/>
        <w:t>Daskalova</w:t>
      </w:r>
      <w:proofErr w:type="spellEnd"/>
      <w:r w:rsidRPr="00F11773">
        <w:rPr>
          <w:rFonts w:ascii="Calibri Light" w:hAnsiTheme="majorHAnsi" w:cs="Calibri Light"/>
          <w:color w:val="00FFFF"/>
          <w:sz w:val="20"/>
        </w:rPr>
        <w:t xml:space="preserve">, G. N., Myers-Smith, I. H., Bjorkman, A. D., </w:t>
      </w:r>
      <w:proofErr w:type="spellStart"/>
      <w:r w:rsidRPr="00F11773">
        <w:rPr>
          <w:rFonts w:ascii="Calibri Light" w:hAnsiTheme="majorHAnsi" w:cs="Calibri Light"/>
          <w:color w:val="00FFFF"/>
          <w:sz w:val="20"/>
        </w:rPr>
        <w:t>Blowes</w:t>
      </w:r>
      <w:proofErr w:type="spellEnd"/>
      <w:r w:rsidRPr="00F11773">
        <w:rPr>
          <w:rFonts w:ascii="Calibri Light" w:hAnsiTheme="majorHAnsi" w:cs="Calibri Light"/>
          <w:color w:val="00FFFF"/>
          <w:sz w:val="20"/>
        </w:rPr>
        <w:t xml:space="preserve">, S. A., Supp, S. R., </w:t>
      </w:r>
      <w:proofErr w:type="spellStart"/>
      <w:r w:rsidRPr="00F11773">
        <w:rPr>
          <w:rFonts w:ascii="Calibri Light" w:hAnsiTheme="majorHAnsi" w:cs="Calibri Light"/>
          <w:color w:val="00FFFF"/>
          <w:sz w:val="20"/>
        </w:rPr>
        <w:t>Magurran</w:t>
      </w:r>
      <w:proofErr w:type="spellEnd"/>
      <w:r w:rsidRPr="00F11773">
        <w:rPr>
          <w:rFonts w:ascii="Calibri Light" w:hAnsiTheme="majorHAnsi" w:cs="Calibri Light"/>
          <w:color w:val="00FFFF"/>
          <w:sz w:val="20"/>
        </w:rPr>
        <w:t xml:space="preserve">, A. E., &amp; Dornelas, M. (2020). Landscape-scale forest loss as a catalyst of population and biodiversity change Downloaded from.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368</w:t>
      </w:r>
      <w:r w:rsidRPr="00F11773">
        <w:rPr>
          <w:rFonts w:ascii="Calibri Light" w:hAnsiTheme="majorHAnsi" w:cs="Calibri Light"/>
          <w:color w:val="00FFFF"/>
          <w:sz w:val="20"/>
        </w:rPr>
        <w:t>(June), 1341–1347.</w:t>
      </w:r>
    </w:p>
    <w:p w14:paraId="399B2B7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DAVIES, R. B. (1987). Hypothesis testing when a nuisance parameter is present only under the alternative. </w:t>
      </w:r>
      <w:r w:rsidRPr="00F11773">
        <w:rPr>
          <w:rFonts w:ascii="Calibri Light" w:hAnsiTheme="majorHAnsi" w:cs="Calibri Light"/>
          <w:i/>
          <w:iCs/>
          <w:color w:val="00FFFF"/>
          <w:sz w:val="20"/>
        </w:rPr>
        <w:t>Biometrika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(1), 33–43. https://doi.org/10.1093/biomet/74.1.33</w:t>
      </w:r>
    </w:p>
    <w:p w14:paraId="10DE8EC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50</w:t>
      </w:r>
      <w:r w:rsidRPr="00F11773">
        <w:rPr>
          <w:rFonts w:ascii="Calibri Light" w:hAnsiTheme="majorHAnsi" w:cs="Calibri Light"/>
          <w:color w:val="00FFFF"/>
          <w:sz w:val="20"/>
        </w:rPr>
        <w:t>(5), 713–718. https://doi.org/10.1111/btp.12593</w:t>
      </w:r>
    </w:p>
    <w:p w14:paraId="4518446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Hernández-Serna, A., Delgado C., J. A., Campos-Cerqueira, M., &amp; Aide, T. M. (2017). Soundscape analysis and acoustic monitoring document impacts of natural gas exploration on biodiversity in a tropical forest.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 39–48. https://doi.org/10.1016/j.ecolind.2016.11.002</w:t>
      </w:r>
    </w:p>
    <w:p w14:paraId="4F0420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Depraetere, M., Pavoine, S., Jiguet, F., Gasc, A., Duvail, S., &amp; Sueur, J. (2012). Monitoring animal diversity using acoustic indices: Implementation in a temperate woodland.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 46–54. https://doi.org/10.1016/j.ecolind.2011.05.006</w:t>
      </w:r>
    </w:p>
    <w:p w14:paraId="6C51FC4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Donihue, C. M., Herrel, A., Fabre, A. C., Kamath, A., Geneva, A. J., Schoener, T. W., Kolbe, J. J., &amp; Losos, J. B. (2018). Hurricane-induced selection on the morphology of an island lizard.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560</w:t>
      </w:r>
      <w:r w:rsidRPr="00F11773">
        <w:rPr>
          <w:rFonts w:ascii="Calibri Light" w:hAnsiTheme="majorHAnsi" w:cs="Calibri Light"/>
          <w:color w:val="00FFFF"/>
          <w:sz w:val="20"/>
        </w:rPr>
        <w:t>(7716), 88–91. https://doi.org/10.1038/s41586-018-0352-3</w:t>
      </w:r>
    </w:p>
    <w:p w14:paraId="20487C5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Donohue, I., Petchey, O. L., Montoya, J. M., Jackson, A. L., Mcnally, L., Viana, M., Healy, K., Lurgi, M., O’Connor, N. E., &amp; Emmerson, M. C. (2013). On the dimensionality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(4), 421–429. https://doi.org/10.1111/ele.12086</w:t>
      </w:r>
    </w:p>
    <w:p w14:paraId="17D737A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Elliott, J. C., &amp; Nino, Y. (1960). Okinawa’s Dry Typhoons. </w:t>
      </w:r>
      <w:r w:rsidRPr="00F11773">
        <w:rPr>
          <w:rFonts w:ascii="Calibri Light" w:hAnsiTheme="majorHAnsi" w:cs="Calibri Light"/>
          <w:i/>
          <w:iCs/>
          <w:color w:val="00FFFF"/>
          <w:sz w:val="20"/>
        </w:rPr>
        <w:t>American Midland Naturalist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63</w:t>
      </w:r>
      <w:r w:rsidRPr="00F11773">
        <w:rPr>
          <w:rFonts w:ascii="Calibri Light" w:hAnsiTheme="majorHAnsi" w:cs="Calibri Light"/>
          <w:color w:val="00FFFF"/>
          <w:sz w:val="20"/>
        </w:rPr>
        <w:t>(1), 211–211. https://doi.org/10.2307/2422941</w:t>
      </w:r>
    </w:p>
    <w:p w14:paraId="367FBD6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Emanuel, K. (2005). Increasing destructiveness of tropical cyclones over the past 30 years.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436</w:t>
      </w:r>
      <w:r w:rsidRPr="00F11773">
        <w:rPr>
          <w:rFonts w:ascii="Calibri Light" w:hAnsiTheme="majorHAnsi" w:cs="Calibri Light"/>
          <w:color w:val="00FFFF"/>
          <w:sz w:val="20"/>
        </w:rPr>
        <w:t>(7051), Article 7051. https://doi.org/10.1038/nature03906</w:t>
      </w:r>
    </w:p>
    <w:p w14:paraId="5D9275F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Everham, E. M., &amp; Brokaw, N. V. L. (1996). Forest damage and recovery from catastrophic wind. </w:t>
      </w:r>
      <w:r w:rsidRPr="00F11773">
        <w:rPr>
          <w:rFonts w:ascii="Calibri Light" w:hAnsiTheme="majorHAnsi" w:cs="Calibri Light"/>
          <w:i/>
          <w:iCs/>
          <w:color w:val="00FFFF"/>
          <w:sz w:val="20"/>
        </w:rPr>
        <w:t>The Botanical Review 1996 62:2</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62</w:t>
      </w:r>
      <w:r w:rsidRPr="00F11773">
        <w:rPr>
          <w:rFonts w:ascii="Calibri Light" w:hAnsiTheme="majorHAnsi" w:cs="Calibri Light"/>
          <w:color w:val="00FFFF"/>
          <w:sz w:val="20"/>
        </w:rPr>
        <w:t>(2), 113–185. https://doi.org/10.1007/BF02857920</w:t>
      </w:r>
    </w:p>
    <w:p w14:paraId="56C4FC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Fairbrass, A. J., Rennett, P., Williams, C., Titheridge, H., &amp; Jones, K. E. (2017). Biases of acoustic indices measuring biodiversity in urban areas.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83</w:t>
      </w:r>
      <w:r w:rsidRPr="00F11773">
        <w:rPr>
          <w:rFonts w:ascii="Calibri Light" w:hAnsiTheme="majorHAnsi" w:cs="Calibri Light"/>
          <w:color w:val="00FFFF"/>
          <w:sz w:val="20"/>
        </w:rPr>
        <w:t>(February), 169–177. https://doi.org/10.1016/j.ecolind.2017.07.064</w:t>
      </w:r>
    </w:p>
    <w:p w14:paraId="5E0FA87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Ferreira, L. M., Oliveira, E. G., Lopes, L. C., Brito, M. R., Baumgarten, J., Rodrigues, F. H., &amp; Sousa-Lima, R. S. (2018). What do insects, anurans, birds, and mammals have to say about soundscape indices in a tropical savanna. </w:t>
      </w:r>
      <w:r w:rsidRPr="00F11773">
        <w:rPr>
          <w:rFonts w:ascii="Calibri Light" w:hAnsiTheme="majorHAnsi" w:cs="Calibri Light"/>
          <w:i/>
          <w:iCs/>
          <w:color w:val="00FFFF"/>
          <w:sz w:val="20"/>
        </w:rPr>
        <w:t>Journal of Ecoacoustics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w:t>
      </w:r>
      <w:r w:rsidRPr="00F11773">
        <w:rPr>
          <w:rFonts w:ascii="Calibri Light" w:hAnsiTheme="majorHAnsi" w:cs="Calibri Light"/>
          <w:color w:val="00FFFF"/>
          <w:sz w:val="20"/>
        </w:rPr>
        <w:t>, PVH6YZ-PVH6YZ. https://doi.org/10.22261/JEA.PVH6YZ</w:t>
      </w:r>
    </w:p>
    <w:p w14:paraId="19BF4B5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Gardner, L. R., Michener, W. K., Blood, E. R., Williams, T. M., Lipscomb, D. J., &amp; Jefferson, W. H. (1991). Ecological Impact of Hurricane Hugo—Salinization of a Coastal Forest on JSTOR.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301–317.</w:t>
      </w:r>
    </w:p>
    <w:p w14:paraId="5ABA9F4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Francomano, D., Dunning, J. B., &amp; Pijanowski, B. C. (2017). Future directions for soundscape ecology: The importance of ornithological contributions. </w:t>
      </w:r>
      <w:r w:rsidRPr="00F11773">
        <w:rPr>
          <w:rFonts w:ascii="Calibri Light" w:hAnsiTheme="majorHAnsi" w:cs="Calibri Light"/>
          <w:i/>
          <w:iCs/>
          <w:color w:val="00FFFF"/>
          <w:sz w:val="20"/>
        </w:rPr>
        <w:t>The Auk</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134</w:t>
      </w:r>
      <w:r w:rsidRPr="00F11773">
        <w:rPr>
          <w:rFonts w:ascii="Calibri Light" w:hAnsiTheme="majorHAnsi" w:cs="Calibri Light"/>
          <w:color w:val="00FFFF"/>
          <w:sz w:val="20"/>
        </w:rPr>
        <w:t>(1), 215–228. https://doi.org/10.1642/AUK-16-124.1</w:t>
      </w:r>
    </w:p>
    <w:p w14:paraId="447D29A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Gottesman, B. L., Francomano, D., Jung, J., Durham, M., Mateljak, J., &amp; Pijanowski, B. C. (2018). Soundscapes reveal disturbance impacts: Biophonic response to wildfire in the Sonoran Desert Sky Islands.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 1399–1415. https://doi.org/10.1007/s10980-018-0675-3</w:t>
      </w:r>
    </w:p>
    <w:p w14:paraId="10B2E03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Gelman, A., &amp; Hill, J. (2006). </w:t>
      </w:r>
      <w:r w:rsidRPr="00F11773">
        <w:rPr>
          <w:rFonts w:ascii="Calibri Light" w:hAnsiTheme="majorHAnsi" w:cs="Calibri Light"/>
          <w:i/>
          <w:iCs/>
          <w:color w:val="00FFFF"/>
          <w:sz w:val="20"/>
        </w:rPr>
        <w:t>Data analysis using regression and multilevel/hierarchical models</w:t>
      </w:r>
      <w:r w:rsidRPr="00F11773">
        <w:rPr>
          <w:rFonts w:ascii="Calibri Light" w:hAnsiTheme="majorHAnsi" w:cs="Calibri Light"/>
          <w:color w:val="00FFFF"/>
          <w:sz w:val="20"/>
        </w:rPr>
        <w:t>. Cambridge university press.</w:t>
      </w:r>
    </w:p>
    <w:p w14:paraId="3950E9A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Gibb, R., Browning, E., Glover-Kapfer, P., &amp; Jones, K. E. (2019). Emerging opportunities and challenges for passive acoustics in ecological assessment and monitoring.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https://doi.org/10.1111/2041-210X.13101</w:t>
      </w:r>
    </w:p>
    <w:p w14:paraId="701FE08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Gibson, L., Lee, T. M., Koh, L. P., Brook, B. W., Gardner, T. a., Barlow, J., Peres, C. a., Bradshaw, C. J. a., Laurance, W. F., Lovejoy, T. E., &amp; Sodhi, N. S. (2011). Primary forests are irreplaceable for sustaining tropical biodiversity.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478</w:t>
      </w:r>
      <w:r w:rsidRPr="00F11773">
        <w:rPr>
          <w:rFonts w:ascii="Calibri Light" w:hAnsiTheme="majorHAnsi" w:cs="Calibri Light"/>
          <w:color w:val="00FFFF"/>
          <w:sz w:val="20"/>
        </w:rPr>
        <w:t>(7369), 378–381. https://doi.org/10.1038/nature10425</w:t>
      </w:r>
    </w:p>
    <w:p w14:paraId="11F4FAA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Gittleman</w:t>
      </w:r>
      <w:proofErr w:type="spellEnd"/>
      <w:r w:rsidRPr="00F11773">
        <w:rPr>
          <w:rFonts w:ascii="Calibri Light" w:hAnsiTheme="majorHAnsi" w:cs="Calibri Light"/>
          <w:color w:val="00FFFF"/>
          <w:sz w:val="20"/>
        </w:rPr>
        <w:t xml:space="preserve">, J. L., &amp; </w:t>
      </w:r>
      <w:proofErr w:type="spellStart"/>
      <w:r w:rsidRPr="00F11773">
        <w:rPr>
          <w:rFonts w:ascii="Calibri Light" w:hAnsiTheme="majorHAnsi" w:cs="Calibri Light"/>
          <w:color w:val="00FFFF"/>
          <w:sz w:val="20"/>
        </w:rPr>
        <w:t>Kot</w:t>
      </w:r>
      <w:proofErr w:type="spellEnd"/>
      <w:r w:rsidRPr="00F11773">
        <w:rPr>
          <w:rFonts w:ascii="Calibri Light" w:hAnsiTheme="majorHAnsi" w:cs="Calibri Light"/>
          <w:color w:val="00FFFF"/>
          <w:sz w:val="20"/>
        </w:rPr>
        <w:t xml:space="preserve">, M. (1990). Adaptation: Statistics and a null model for estimating phylogenetic effects. </w:t>
      </w:r>
      <w:r w:rsidRPr="00F11773">
        <w:rPr>
          <w:rFonts w:ascii="Calibri Light" w:hAnsiTheme="majorHAnsi" w:cs="Calibri Light"/>
          <w:i/>
          <w:iCs/>
          <w:color w:val="00FFFF"/>
          <w:sz w:val="20"/>
        </w:rPr>
        <w:t>Systematic Zoology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39</w:t>
      </w:r>
      <w:r w:rsidRPr="00F11773">
        <w:rPr>
          <w:rFonts w:ascii="Calibri Light" w:hAnsiTheme="majorHAnsi" w:cs="Calibri Light"/>
          <w:color w:val="00FFFF"/>
          <w:sz w:val="20"/>
        </w:rPr>
        <w:t>(3), 227–241.</w:t>
      </w:r>
    </w:p>
    <w:p w14:paraId="7E4186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126</w:t>
      </w:r>
      <w:r w:rsidRPr="00F11773">
        <w:rPr>
          <w:rFonts w:ascii="Calibri Light" w:hAnsiTheme="majorHAnsi" w:cs="Calibri Light"/>
          <w:color w:val="00FFFF"/>
          <w:sz w:val="20"/>
        </w:rPr>
        <w:t>, 107635–107635. https://doi.org/10.1016/j.ecolind.2021.107635</w:t>
      </w:r>
    </w:p>
    <w:p w14:paraId="32D988A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Hamao, S. (2013). Acoustic structure of songs in island populations of the Japanese bush warbler, Cettia diphone, in relation to sexual selection. </w:t>
      </w:r>
      <w:r w:rsidRPr="00F11773">
        <w:rPr>
          <w:rFonts w:ascii="Calibri Light" w:hAnsiTheme="majorHAnsi" w:cs="Calibri Light"/>
          <w:i/>
          <w:iCs/>
          <w:color w:val="00FFFF"/>
          <w:sz w:val="20"/>
        </w:rPr>
        <w:t>Journal of Ethology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 9–15. https://doi.org/10.1007/s10164-012-0341-1</w:t>
      </w:r>
    </w:p>
    <w:p w14:paraId="5E5C197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Harris, S. A., Shears, N. T., &amp; Radford, C. A. (2016). Ecoacoustic indices as proxies for biodiversity on temperate reefs.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(6), 713–724. https://doi.org/10.1111/2041-210X.12527</w:t>
      </w:r>
    </w:p>
    <w:p w14:paraId="0E494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Hillebrand, H., Langenheder, S., Lebret, K., Lindström, E., Östman, Ö., &amp; Striebel, M. (2018). Decomposing multiple dimensions of stability in global change experiments.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21</w:t>
      </w:r>
      <w:r w:rsidRPr="00F11773">
        <w:rPr>
          <w:rFonts w:ascii="Calibri Light" w:hAnsiTheme="majorHAnsi" w:cs="Calibri Light"/>
          <w:color w:val="00FFFF"/>
          <w:sz w:val="20"/>
        </w:rPr>
        <w:t>(1), 21–30. https://doi.org/10.1111/ele.12867</w:t>
      </w:r>
    </w:p>
    <w:p w14:paraId="2C13B19C"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Hyndman, R. J., &amp; Khandakar, Y. (2008). Automatic Time Series Forecasting: The forecast Package for R.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27</w:t>
      </w:r>
      <w:r w:rsidRPr="00F11773">
        <w:rPr>
          <w:rFonts w:ascii="Calibri Light" w:hAnsiTheme="majorHAnsi" w:cs="Calibri Light"/>
          <w:color w:val="00FFFF"/>
          <w:sz w:val="20"/>
        </w:rPr>
        <w:t>(1), 1–22. https://doi.org/10.18637/JSS.V027.I03</w:t>
      </w:r>
    </w:p>
    <w:p w14:paraId="0A9176C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Inoue, T., Matsumoto, M., Yoshida, T., &amp; Washitani, I. (2019). Spatial patterns of the Ryukyu Scops Owl’s Otus elegans breeding success and forest landscape factors on Amami-Ōshima island. </w:t>
      </w:r>
      <w:r w:rsidRPr="00F11773">
        <w:rPr>
          <w:rFonts w:ascii="Calibri Light" w:hAnsiTheme="majorHAnsi" w:cs="Calibri Light"/>
          <w:i/>
          <w:iCs/>
          <w:color w:val="00FFFF"/>
          <w:sz w:val="20"/>
        </w:rPr>
        <w:t>Japanese Journal of Ornithology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68</w:t>
      </w:r>
      <w:r w:rsidRPr="00F11773">
        <w:rPr>
          <w:rFonts w:ascii="Calibri Light" w:hAnsiTheme="majorHAnsi" w:cs="Calibri Light"/>
          <w:color w:val="00FFFF"/>
          <w:sz w:val="20"/>
        </w:rPr>
        <w:t>(1), 19–28. https://doi.org/10.3838/JJO.68.19</w:t>
      </w:r>
    </w:p>
    <w:p w14:paraId="09877B1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Itô, Y., Miyagi, K., &amp; Ota, H. (2000). Imminent extinction crisis among the endemic species of the forests of Yanbaru, Okinawa, Japan. </w:t>
      </w:r>
      <w:r w:rsidRPr="00F11773">
        <w:rPr>
          <w:rFonts w:ascii="Calibri Light" w:hAnsiTheme="majorHAnsi" w:cs="Calibri Light"/>
          <w:i/>
          <w:iCs/>
          <w:color w:val="00FFFF"/>
          <w:sz w:val="20"/>
        </w:rPr>
        <w:t>Oryx</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(4), 305–316. https://doi.org/10.1046/J.1365-3008.2000.00136.X</w:t>
      </w:r>
    </w:p>
    <w:p w14:paraId="2D8A6C1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Kasten, E. P., Gage, S. H., Fox, J., &amp; Joo, W. (2012). The remote environmental assessment laboratory’s acoustic library: An archive for studying soundscape ecology. </w:t>
      </w:r>
      <w:r w:rsidRPr="00F11773">
        <w:rPr>
          <w:rFonts w:ascii="Calibri Light" w:hAnsiTheme="majorHAnsi" w:cs="Calibri Light"/>
          <w:i/>
          <w:iCs/>
          <w:color w:val="00FFFF"/>
          <w:sz w:val="20"/>
        </w:rPr>
        <w:t>Ecological Informatics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w:t>
      </w:r>
      <w:r w:rsidRPr="00F11773">
        <w:rPr>
          <w:rFonts w:ascii="Calibri Light" w:hAnsiTheme="majorHAnsi" w:cs="Calibri Light"/>
          <w:color w:val="00FFFF"/>
          <w:sz w:val="20"/>
        </w:rPr>
        <w:t>, 50–67. https://doi.org/10.1016/j.ecoinf.2012.08.001</w:t>
      </w:r>
    </w:p>
    <w:p w14:paraId="32625BF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Kéfi, S., Domínguez‐García, V., Donohue, I., Fontaine, C., Thébault, E., &amp; Dakos, V. (2019). Advancing our understanding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ele.13340-ele.13340. https://doi.org/10.1111/ele.13340</w:t>
      </w:r>
    </w:p>
    <w:p w14:paraId="026E0A5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Keitt</w:t>
      </w:r>
      <w:proofErr w:type="spellEnd"/>
      <w:r w:rsidRPr="00F11773">
        <w:rPr>
          <w:rFonts w:ascii="Calibri Light" w:hAnsiTheme="majorHAnsi" w:cs="Calibri Light"/>
          <w:color w:val="00FFFF"/>
          <w:sz w:val="20"/>
        </w:rPr>
        <w:t xml:space="preserve">, T. H., &amp; Abelson, E. S. (2021). Ecology in the Age of Automation.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373</w:t>
      </w:r>
      <w:r w:rsidRPr="00F11773">
        <w:rPr>
          <w:rFonts w:ascii="Calibri Light" w:hAnsiTheme="majorHAnsi" w:cs="Calibri Light"/>
          <w:color w:val="00FFFF"/>
          <w:sz w:val="20"/>
        </w:rPr>
        <w:t>(6557), 858–859.</w:t>
      </w:r>
    </w:p>
    <w:p w14:paraId="529055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Kerr, A. M. (2000). Defoliation of an island (Guam, Mariana Archipelago, Western Pacific Ocean) following a saltspray-laden “dry” typhoon. </w:t>
      </w:r>
      <w:r w:rsidRPr="00F11773">
        <w:rPr>
          <w:rFonts w:ascii="Calibri Light" w:hAnsiTheme="majorHAnsi" w:cs="Calibri Light"/>
          <w:i/>
          <w:iCs/>
          <w:color w:val="00FFFF"/>
          <w:sz w:val="20"/>
        </w:rPr>
        <w:t>Journal of Tropical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(6), 895–901. https://doi.org/10.1017/S0266467400001796</w:t>
      </w:r>
    </w:p>
    <w:p w14:paraId="061F519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Kossin, J. P., Knapp, K. R., Olander, T. L., &amp; Velden, C. S. (2020). Global increase in major tropical cyclone exceedance probability over the past 40 years. </w:t>
      </w:r>
      <w:r w:rsidRPr="00F11773">
        <w:rPr>
          <w:rFonts w:ascii="Calibri Light" w:hAnsiTheme="majorHAnsi" w:cs="Calibri Light"/>
          <w:i/>
          <w:iCs/>
          <w:color w:val="00FFFF"/>
          <w:sz w:val="20"/>
        </w:rPr>
        <w:t>Proceedings of the National Academy of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In review</w:t>
      </w:r>
      <w:r w:rsidRPr="00F11773">
        <w:rPr>
          <w:rFonts w:ascii="Calibri Light" w:hAnsiTheme="majorHAnsi" w:cs="Calibri Light"/>
          <w:color w:val="00FFFF"/>
          <w:sz w:val="20"/>
        </w:rPr>
        <w:t>. https://doi.org/10.1073/pnas.1920849117</w:t>
      </w:r>
    </w:p>
    <w:p w14:paraId="7A8A2D4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Laurance, W. F. (1998). A crisis in the making: Responses of Amazonian forests to land use and climate change. </w:t>
      </w:r>
      <w:r w:rsidRPr="00F11773">
        <w:rPr>
          <w:rFonts w:ascii="Calibri Light" w:hAnsiTheme="majorHAnsi" w:cs="Calibri Light"/>
          <w:i/>
          <w:iCs/>
          <w:color w:val="00FFFF"/>
          <w:sz w:val="20"/>
        </w:rPr>
        <w:t>Trends in Ecology &amp;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(10), 411–415. https://doi.org/10.1016/S0169-5347(98)01433-5</w:t>
      </w:r>
    </w:p>
    <w:p w14:paraId="21F8D13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Leibold, M. A., Holyoak, M., Mouquet, N., Amarasekare, P., Chase, J. M., Hoopes, M. F., Holt, R. D., Shurin, J. B., Law, R., Tilman, D., Loreau, M., &amp; Gonzalez, A. (2004). The metacommunity concept: A framework for multi-scale community ecology.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(7), 601–613. https://doi.org/10.1111/j.1461-0248.2004.00608.x</w:t>
      </w:r>
    </w:p>
    <w:p w14:paraId="617E26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 L., &amp; Chakraborty, P. (2020). Slower decay of landfalling hurricanes in a warming world.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(7833), 230–234. https://doi.org/10.1038/s41586-020-2867-7</w:t>
      </w:r>
    </w:p>
    <w:p w14:paraId="3F89BE5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Lin, T. C., Hogan, J. A., &amp; Chang, C. T. (2020). Tropical Cyclone Ecology: A Scale-Link Perspective.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xx</w:t>
      </w:r>
      <w:r w:rsidRPr="00F11773">
        <w:rPr>
          <w:rFonts w:ascii="Calibri Light" w:hAnsiTheme="majorHAnsi" w:cs="Calibri Light"/>
          <w:color w:val="00FFFF"/>
          <w:sz w:val="20"/>
        </w:rPr>
        <w:t>(xx), 0–10. https://doi.org/10.1016/j.tree.2020.02.012</w:t>
      </w:r>
    </w:p>
    <w:p w14:paraId="22570CB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Locascio, J. V., &amp; Mann, D. A. (2005). Effects of Hurricane Charley on fish chorusing. </w:t>
      </w:r>
      <w:r w:rsidRPr="00F11773">
        <w:rPr>
          <w:rFonts w:ascii="Calibri Light" w:hAnsiTheme="majorHAnsi" w:cs="Calibri Light"/>
          <w:i/>
          <w:iCs/>
          <w:color w:val="00FFFF"/>
          <w:sz w:val="20"/>
        </w:rPr>
        <w:t>Biology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(3), 362–365. https://doi.org/10.1098/rsbl.2005.0309</w:t>
      </w:r>
    </w:p>
    <w:p w14:paraId="008F49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Lomolino, M. V., Pijanowski, B. C., &amp; Gasc, A. (2015). The silence of biogeography. </w:t>
      </w:r>
      <w:r w:rsidRPr="00F11773">
        <w:rPr>
          <w:rFonts w:ascii="Calibri Light" w:hAnsiTheme="majorHAnsi" w:cs="Calibri Light"/>
          <w:i/>
          <w:iCs/>
          <w:color w:val="00FFFF"/>
          <w:sz w:val="20"/>
        </w:rPr>
        <w:t>Journal of Biogeography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(7), 1187–1196. https://doi.org/10.1111/jbi.12525</w:t>
      </w:r>
    </w:p>
    <w:p w14:paraId="13F36F7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Loreau, M., Mouquet, N., Gonzalez, A., &amp; Mooney, H. A. (2003). </w:t>
      </w:r>
      <w:r w:rsidRPr="00F11773">
        <w:rPr>
          <w:rFonts w:ascii="Calibri Light" w:hAnsiTheme="majorHAnsi" w:cs="Calibri Light"/>
          <w:i/>
          <w:iCs/>
          <w:color w:val="00FFFF"/>
          <w:sz w:val="20"/>
        </w:rPr>
        <w:t>Biodiversity as spatial insurance in heterogeneous landscapes</w:t>
      </w:r>
      <w:r w:rsidRPr="00F11773">
        <w:rPr>
          <w:rFonts w:ascii="Calibri Light" w:hAnsiTheme="majorHAnsi" w:cs="Calibri Light"/>
          <w:color w:val="00FFFF"/>
          <w:sz w:val="20"/>
        </w:rPr>
        <w:t>. www.pnas.orgcgidoi10.1073pnas.2235465100</w:t>
      </w:r>
    </w:p>
    <w:p w14:paraId="7D08E57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McWhirter, D. W., </w:t>
      </w:r>
      <w:proofErr w:type="spellStart"/>
      <w:r w:rsidRPr="00F11773">
        <w:rPr>
          <w:rFonts w:ascii="Calibri Light" w:hAnsiTheme="majorHAnsi" w:cs="Calibri Light"/>
          <w:color w:val="00FFFF"/>
          <w:sz w:val="20"/>
        </w:rPr>
        <w:t>Ikenaga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Iozawa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Shoyama</w:t>
      </w:r>
      <w:proofErr w:type="spellEnd"/>
      <w:r w:rsidRPr="00F11773">
        <w:rPr>
          <w:rFonts w:ascii="Calibri Light" w:hAnsiTheme="majorHAnsi" w:cs="Calibri Light"/>
          <w:color w:val="00FFFF"/>
          <w:sz w:val="20"/>
        </w:rPr>
        <w:t xml:space="preserve">, M., &amp; </w:t>
      </w:r>
      <w:proofErr w:type="spellStart"/>
      <w:r w:rsidRPr="00F11773">
        <w:rPr>
          <w:rFonts w:ascii="Calibri Light" w:hAnsiTheme="majorHAnsi" w:cs="Calibri Light"/>
          <w:color w:val="00FFFF"/>
          <w:sz w:val="20"/>
        </w:rPr>
        <w:t>Takehara</w:t>
      </w:r>
      <w:proofErr w:type="spellEnd"/>
      <w:r w:rsidRPr="00F11773">
        <w:rPr>
          <w:rFonts w:ascii="Calibri Light" w:hAnsiTheme="majorHAnsi" w:cs="Calibri Light"/>
          <w:color w:val="00FFFF"/>
          <w:sz w:val="20"/>
        </w:rPr>
        <w:t xml:space="preserve">, K. (1996). A check-list of the birds of Okinawa Prefecture with notes on recent status including hypothetical records. </w:t>
      </w:r>
      <w:r w:rsidRPr="00F11773">
        <w:rPr>
          <w:rFonts w:ascii="Calibri Light" w:hAnsiTheme="majorHAnsi" w:cs="Calibri Light"/>
          <w:i/>
          <w:iCs/>
          <w:color w:val="00FFFF"/>
          <w:sz w:val="20"/>
        </w:rPr>
        <w:t>Bulletin of Okinawa Prefectural Museum</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 33–152.</w:t>
      </w:r>
    </w:p>
    <w:p w14:paraId="5958613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Morimoto, J., Aiba, M., Furukawa, F., Mishima, Y., Yoshimura, N., Nayak, S., Takemi, T., Chihiro, H., Matsui, T., &amp; Nakamura, F. (2021). Risk assessment of forest disturbance by typhoons with heavy precipitation in northern Japan. </w:t>
      </w:r>
      <w:r w:rsidRPr="00F11773">
        <w:rPr>
          <w:rFonts w:ascii="Calibri Light" w:hAnsiTheme="majorHAnsi" w:cs="Calibri Light"/>
          <w:i/>
          <w:iCs/>
          <w:color w:val="00FFFF"/>
          <w:sz w:val="20"/>
        </w:rPr>
        <w:t>Forest Ecology and Management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479</w:t>
      </w:r>
      <w:r w:rsidRPr="00F11773">
        <w:rPr>
          <w:rFonts w:ascii="Calibri Light" w:hAnsiTheme="majorHAnsi" w:cs="Calibri Light"/>
          <w:color w:val="00FFFF"/>
          <w:sz w:val="20"/>
        </w:rPr>
        <w:t>, 118521. https://doi.org/10.1016/j.foreco.2020.118521</w:t>
      </w:r>
    </w:p>
    <w:p w14:paraId="2E96156E"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Muggeo</w:t>
      </w:r>
      <w:proofErr w:type="spellEnd"/>
      <w:r w:rsidRPr="00F11773">
        <w:rPr>
          <w:rFonts w:ascii="Calibri Light" w:hAnsiTheme="majorHAnsi" w:cs="Calibri Light"/>
          <w:color w:val="00FFFF"/>
          <w:sz w:val="20"/>
        </w:rPr>
        <w:t xml:space="preserve">, V. M. R. (2008). </w:t>
      </w:r>
      <w:r w:rsidRPr="00F11773">
        <w:rPr>
          <w:rFonts w:ascii="Calibri Light" w:hAnsiTheme="majorHAnsi" w:cs="Calibri Light"/>
          <w:i/>
          <w:iCs/>
          <w:color w:val="00FFFF"/>
          <w:sz w:val="20"/>
        </w:rPr>
        <w:t>segmented: An R Package to Fit Regression Models with Broken-Line Relationships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7.</w:t>
      </w:r>
    </w:p>
    <w:p w14:paraId="4EC0FB5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Nimmo, D. G., Haslem, A., Radford, J. Q., Hall, M., &amp; Bennett, A. F. (2016). Riparian tree cover enhances the resistance and stability of woodland bird communities during an extreme climatic event. </w:t>
      </w:r>
      <w:r w:rsidRPr="00F11773">
        <w:rPr>
          <w:rFonts w:ascii="Calibri Light" w:hAnsiTheme="majorHAnsi" w:cs="Calibri Light"/>
          <w:i/>
          <w:iCs/>
          <w:color w:val="00FFFF"/>
          <w:sz w:val="20"/>
        </w:rPr>
        <w:t>Journal of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53</w:t>
      </w:r>
      <w:r w:rsidRPr="00F11773">
        <w:rPr>
          <w:rFonts w:ascii="Calibri Light" w:hAnsiTheme="majorHAnsi" w:cs="Calibri Light"/>
          <w:color w:val="00FFFF"/>
          <w:sz w:val="20"/>
        </w:rPr>
        <w:t>(2), 449–458. https://doi.org/10.1111/1365-2664.12535</w:t>
      </w:r>
    </w:p>
    <w:p w14:paraId="5C78404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F11773">
        <w:rPr>
          <w:rFonts w:ascii="Calibri Light" w:hAnsiTheme="majorHAnsi" w:cs="Calibri Light"/>
          <w:i/>
          <w:iCs/>
          <w:color w:val="00FFFF"/>
          <w:sz w:val="20"/>
        </w:rPr>
        <w:t>Science Advances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(9), eabl9155. https://doi.org/10.1126/sciadv.abl9155</w:t>
      </w:r>
    </w:p>
    <w:p w14:paraId="0C45E82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Pavelka, M. S. M., McGoogan, K. C., &amp; Steffens, T. S. (2007). Population Size and Characteristics of Alouatta pigra Before and After a Major Hurricane. </w:t>
      </w:r>
      <w:r w:rsidRPr="00F11773">
        <w:rPr>
          <w:rFonts w:ascii="Calibri Light" w:hAnsiTheme="majorHAnsi" w:cs="Calibri Light"/>
          <w:i/>
          <w:iCs/>
          <w:color w:val="00FFFF"/>
          <w:sz w:val="20"/>
        </w:rPr>
        <w:t>International Journal of Primatology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28</w:t>
      </w:r>
      <w:r w:rsidRPr="00F11773">
        <w:rPr>
          <w:rFonts w:ascii="Calibri Light" w:hAnsiTheme="majorHAnsi" w:cs="Calibri Light"/>
          <w:color w:val="00FFFF"/>
          <w:sz w:val="20"/>
        </w:rPr>
        <w:t>(4), 919–929. https://doi.org/10.1007/s10764-007-9136-6</w:t>
      </w:r>
    </w:p>
    <w:p w14:paraId="70E851F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Farina, A., Gage, S. H., Dumyahn, S. L., &amp; Krause, B. L. (2011). What is soundscape ecology? An introduction and overview of an emerging new science.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26</w:t>
      </w:r>
      <w:r w:rsidRPr="00F11773">
        <w:rPr>
          <w:rFonts w:ascii="Calibri Light" w:hAnsiTheme="majorHAnsi" w:cs="Calibri Light"/>
          <w:color w:val="00FFFF"/>
          <w:sz w:val="20"/>
        </w:rPr>
        <w:t>(9), 1213–1232. https://doi.org/10.1007/s10980-011-9600-8</w:t>
      </w:r>
    </w:p>
    <w:p w14:paraId="1B9D989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Villanueva-Rivera, L. J., Dumyahn, S. L., Farina, A., Krause, B. L., Napoletano, B. M., Gage, S. H., &amp; Pieretti, N. (2011). Soundscape Ecology: The Science of Sound in the Landscape. </w:t>
      </w:r>
      <w:r w:rsidRPr="00F11773">
        <w:rPr>
          <w:rFonts w:ascii="Calibri Light" w:hAnsiTheme="majorHAnsi" w:cs="Calibri Light"/>
          <w:i/>
          <w:iCs/>
          <w:color w:val="00FFFF"/>
          <w:sz w:val="20"/>
        </w:rPr>
        <w:t>BioScience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61</w:t>
      </w:r>
      <w:r w:rsidRPr="00F11773">
        <w:rPr>
          <w:rFonts w:ascii="Calibri Light" w:hAnsiTheme="majorHAnsi" w:cs="Calibri Light"/>
          <w:color w:val="00FFFF"/>
          <w:sz w:val="20"/>
        </w:rPr>
        <w:t>(3), 203–216. https://doi.org/10.1525/bio.2011.61.3.6</w:t>
      </w:r>
    </w:p>
    <w:p w14:paraId="07F2EE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Pimm, S. L. (1984). The complexity and stability of ecosystems.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307</w:t>
      </w:r>
      <w:r w:rsidRPr="00F11773">
        <w:rPr>
          <w:rFonts w:ascii="Calibri Light" w:hAnsiTheme="majorHAnsi" w:cs="Calibri Light"/>
          <w:color w:val="00FFFF"/>
          <w:sz w:val="20"/>
        </w:rPr>
        <w:t>(5949), 321–326. https://doi.org/10.1038/307321a0</w:t>
      </w:r>
    </w:p>
    <w:p w14:paraId="0DA47BB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Rajan, S. C., Dominic, L., M, V., K, A., Np, S., &amp; R, J. (2022). Surrogacy of post natural disaster acoustic indices for biodiversity assessment. </w:t>
      </w:r>
      <w:r w:rsidRPr="00F11773">
        <w:rPr>
          <w:rFonts w:ascii="Calibri Light" w:hAnsiTheme="majorHAnsi" w:cs="Calibri Light"/>
          <w:i/>
          <w:iCs/>
          <w:color w:val="00FFFF"/>
          <w:sz w:val="20"/>
        </w:rPr>
        <w:t>Environmental Challenges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100420. https://doi.org/10.1016/j.envc.2021.100420</w:t>
      </w:r>
    </w:p>
    <w:p w14:paraId="7A29E3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Raymond, C., Horton, R. M., Zscheischler, J., Martius, O., AghaKouchak, A., Balch, J., Bowen, S. G., Camargo, S. J., Hess, J., Kornhuber, K., Oppenheimer, M., Ruane, A. C., Wahl, T., &amp; White, K. (2020). Understanding and managing connected extreme events. </w:t>
      </w:r>
      <w:r w:rsidRPr="00F11773">
        <w:rPr>
          <w:rFonts w:ascii="Calibri Light" w:hAnsiTheme="majorHAnsi" w:cs="Calibri Light"/>
          <w:i/>
          <w:iCs/>
          <w:color w:val="00FFFF"/>
          <w:sz w:val="20"/>
        </w:rPr>
        <w:t>Nature Climate Change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(7), 611–621. https://doi.org/10.1038/s41558-020-0790-4</w:t>
      </w:r>
    </w:p>
    <w:p w14:paraId="340AB50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Dudley, K. L., Yoshimura, M., Yoshida, T., &amp; Economo, E. P. (2018). Listening to ecosystems: Data-rich acoustic monitoring through landscape-scale sensor networks.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(1), 135–147. https://doi.org/10.1007/s11284-017-1509-5</w:t>
      </w:r>
    </w:p>
    <w:p w14:paraId="19CF47C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Janicki, J., &amp; Economo, E. P. (2019). A test of trophic and functional island biogeography theory with the avifauna of a continental archipelago. </w:t>
      </w:r>
      <w:r w:rsidRPr="00F11773">
        <w:rPr>
          <w:rFonts w:ascii="Calibri Light" w:hAnsiTheme="majorHAnsi" w:cs="Calibri Light"/>
          <w:i/>
          <w:iCs/>
          <w:color w:val="00FFFF"/>
          <w:sz w:val="20"/>
        </w:rPr>
        <w:t>Journal of Animal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88</w:t>
      </w:r>
      <w:r w:rsidRPr="00F11773">
        <w:rPr>
          <w:rFonts w:ascii="Calibri Light" w:hAnsiTheme="majorHAnsi" w:cs="Calibri Light"/>
          <w:color w:val="00FFFF"/>
          <w:sz w:val="20"/>
        </w:rPr>
        <w:t>(9), 1392–1405. https://doi.org/10.1111/1365-2656.13029</w:t>
      </w:r>
    </w:p>
    <w:p w14:paraId="400151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Ross, S. R. P.-J., Friedman, N. R., Yoshimura, M., Yoshida, T., Donohue, I., &amp; Economo, E. P. (2021). Utility of acoustic indices for ecological monitoring in complex sonic environments.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121</w:t>
      </w:r>
      <w:r w:rsidRPr="00F11773">
        <w:rPr>
          <w:rFonts w:ascii="Calibri Light" w:hAnsiTheme="majorHAnsi" w:cs="Calibri Light"/>
          <w:color w:val="00FFFF"/>
          <w:sz w:val="20"/>
        </w:rPr>
        <w:t>(November 2020), 107114–107114. https://doi.org/10.1016/j.ecolind.2020.107114</w:t>
      </w:r>
    </w:p>
    <w:p w14:paraId="0D98865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Suzuki, Y., Kondoh, M., Suzuki, K., Villa Martín, P., &amp; Dornelas, M. (2021). Illuminating the intrinsic and extrinsic drivers of ecological stability across scales.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w:t>
      </w:r>
      <w:r w:rsidRPr="00F11773">
        <w:rPr>
          <w:rFonts w:ascii="Calibri Light" w:hAnsiTheme="majorHAnsi" w:cs="Calibri Light"/>
          <w:color w:val="00FFFF"/>
          <w:sz w:val="20"/>
        </w:rPr>
        <w:t>(3), 364–378. https://doi.org/10.1111/1440-1703.12214</w:t>
      </w:r>
    </w:p>
    <w:p w14:paraId="2F664DC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Rossi, T., Connell, S. D., &amp; Nagelkerken, I. (2017). The sounds of silence: Regime shifts impoverish marine soundscapes.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32</w:t>
      </w:r>
      <w:r w:rsidRPr="00F11773">
        <w:rPr>
          <w:rFonts w:ascii="Calibri Light" w:hAnsiTheme="majorHAnsi" w:cs="Calibri Light"/>
          <w:color w:val="00FFFF"/>
          <w:sz w:val="20"/>
        </w:rPr>
        <w:t>, 239–248. https://doi.org/10.1007/s10980-016-0439-x</w:t>
      </w:r>
    </w:p>
    <w:p w14:paraId="02C2E8D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Seki, S.-I. (2005). The effects of a typhoon (9918 Bart, 1999) on the bird community in a warm temperate forest, Southern Japan. </w:t>
      </w:r>
      <w:r w:rsidRPr="00F11773">
        <w:rPr>
          <w:rFonts w:ascii="Calibri Light" w:hAnsiTheme="majorHAnsi" w:cs="Calibri Light"/>
          <w:i/>
          <w:iCs/>
          <w:color w:val="00FFFF"/>
          <w:sz w:val="20"/>
        </w:rPr>
        <w:t>Ornithological 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w:t>
      </w:r>
      <w:r w:rsidRPr="00F11773">
        <w:rPr>
          <w:rFonts w:ascii="Calibri Light" w:hAnsiTheme="majorHAnsi" w:cs="Calibri Light"/>
          <w:color w:val="00FFFF"/>
          <w:sz w:val="20"/>
        </w:rPr>
        <w:t>(2), 117–128. https://doi.org/10.2326/osj.4.117</w:t>
      </w:r>
    </w:p>
    <w:p w14:paraId="0A6C6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Senzaki, M., Barber, J. R., Phillips, J. N., Carter, N. H., Cooper, C. B., Ditmer, M. A., Fristrup, K. M., Mcclure, C. J. W., &amp; Mennitt, D. J. (2020). Sensory pollutants alter bird phenology and fitness across a continent.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 605–609. https://doi.org/10.1038/s41586-020-2903-7</w:t>
      </w:r>
    </w:p>
    <w:p w14:paraId="7B963BB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Sethi, S. S., Ewers, R. M., Jones, N. S., Signorelli, A., Picinali, L., &amp; Orme, C. D. L. (2020). SAFE Acoustics: An open-source, real-time eco-acoustic monitoring network in the tropical rainforests of Borneo.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w:t>
      </w:r>
      <w:r w:rsidRPr="00F11773">
        <w:rPr>
          <w:rFonts w:ascii="Calibri Light" w:hAnsiTheme="majorHAnsi" w:cs="Calibri Light"/>
          <w:color w:val="00FFFF"/>
          <w:sz w:val="20"/>
        </w:rPr>
        <w:t>(10), 1182–1185. https://doi.org/10.1111/2041-210X.13438</w:t>
      </w:r>
    </w:p>
    <w:p w14:paraId="4D7E538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Simmons, K. R., Eggleston, D. B., &amp; Bohnenstiehl, D. W. R. (2021). Hurricane impacts on a coral reef soundscape.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(2 February 2021), 1–27. https://doi.org/10.1371/journal.pone.0244599</w:t>
      </w:r>
    </w:p>
    <w:p w14:paraId="02586F6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Sirami, C., Brotons, L., Burfield, I., Fonderflick, J., &amp; Martin, J.-L. (2008). Is land abandonment having an impact on biodiversity? A meta-analytical approach to bird distribution changes in the north-western Mediterranean. </w:t>
      </w:r>
      <w:r w:rsidRPr="00F11773">
        <w:rPr>
          <w:rFonts w:ascii="Calibri Light" w:hAnsiTheme="majorHAnsi" w:cs="Calibri Light"/>
          <w:i/>
          <w:iCs/>
          <w:color w:val="00FFFF"/>
          <w:sz w:val="20"/>
        </w:rPr>
        <w:t>Biological Conservation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141</w:t>
      </w:r>
      <w:r w:rsidRPr="00F11773">
        <w:rPr>
          <w:rFonts w:ascii="Calibri Light" w:hAnsiTheme="majorHAnsi" w:cs="Calibri Light"/>
          <w:color w:val="00FFFF"/>
          <w:sz w:val="20"/>
        </w:rPr>
        <w:t>(2), 450–459. https://doi.org/10.1016/j.biocon.2007.10.015</w:t>
      </w:r>
    </w:p>
    <w:p w14:paraId="15B60C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Aubin, T., &amp; Simonis, C. (2008). Seewave, a free modular tool for sound analysis and synthesis. </w:t>
      </w:r>
      <w:r w:rsidRPr="00F11773">
        <w:rPr>
          <w:rFonts w:ascii="Calibri Light" w:hAnsiTheme="majorHAnsi" w:cs="Calibri Light"/>
          <w:i/>
          <w:iCs/>
          <w:color w:val="00FFFF"/>
          <w:sz w:val="20"/>
        </w:rPr>
        <w:t>Bioacoustics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18</w:t>
      </w:r>
      <w:r w:rsidRPr="00F11773">
        <w:rPr>
          <w:rFonts w:ascii="Calibri Light" w:hAnsiTheme="majorHAnsi" w:cs="Calibri Light"/>
          <w:color w:val="00FFFF"/>
          <w:sz w:val="20"/>
        </w:rPr>
        <w:t>(2), 213–226. https://doi.org/10.1080/09524622.2008.9753600</w:t>
      </w:r>
    </w:p>
    <w:p w14:paraId="03F7FA9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Krause, B., &amp; Farina, A. (2019). Climate Change Is Breaking Earth’s Beat.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(11), 971–973. https://doi.org/10.1016/j.tree.2019.07.014</w:t>
      </w:r>
    </w:p>
    <w:p w14:paraId="5B55CE2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Testard, C., Larson, S. M., Watowich, M. M., Kaplinsky, C. H., Bernau, A., Faulder, M., Marshall, H. H., Lehmann, J., Ruiz-Lambides, A., Higham, J. P., Montague, M. J., Snyder-Mackler, N., Platt, M. L., &amp; Brent, L. J. N. </w:t>
      </w:r>
      <w:r w:rsidRPr="00F11773">
        <w:rPr>
          <w:rFonts w:ascii="Calibri Light" w:hAnsiTheme="majorHAnsi" w:cs="Calibri Light"/>
          <w:color w:val="00FFFF"/>
          <w:sz w:val="20"/>
        </w:rPr>
        <w:lastRenderedPageBreak/>
        <w:t xml:space="preserve">(2021). Rhesus macaques build new social connections after a natural disaster.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(11), 2299-2309.e7. https://doi.org/10.1016/j.cub.2021.03.029</w:t>
      </w:r>
    </w:p>
    <w:p w14:paraId="05D33AD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Tilman, D., Reich, P. B., &amp; Knops, J. M. H. (2006). Biodiversity and ecosystem stability in a decade-long grassland experiment.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441</w:t>
      </w:r>
      <w:r w:rsidRPr="00F11773">
        <w:rPr>
          <w:rFonts w:ascii="Calibri Light" w:hAnsiTheme="majorHAnsi" w:cs="Calibri Light"/>
          <w:color w:val="00FFFF"/>
          <w:sz w:val="20"/>
        </w:rPr>
        <w:t>(7093), 629–632. https://doi.org/10.1038/nature04742</w:t>
      </w:r>
    </w:p>
    <w:p w14:paraId="1385F1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Uchida, K., &amp; Ushimaru, A. (2014). Biodiversity declines due to abandonment and intensification of agricultural lands: Patterns and mechanisms. </w:t>
      </w:r>
      <w:r w:rsidRPr="00F11773">
        <w:rPr>
          <w:rFonts w:ascii="Calibri Light" w:hAnsiTheme="majorHAnsi" w:cs="Calibri Light"/>
          <w:i/>
          <w:iCs/>
          <w:color w:val="00FFFF"/>
          <w:sz w:val="20"/>
        </w:rPr>
        <w:t>Ecological Monographs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84</w:t>
      </w:r>
      <w:r w:rsidRPr="00F11773">
        <w:rPr>
          <w:rFonts w:ascii="Calibri Light" w:hAnsiTheme="majorHAnsi" w:cs="Calibri Light"/>
          <w:color w:val="00FFFF"/>
          <w:sz w:val="20"/>
        </w:rPr>
        <w:t>(4), 637–658. https://doi.org/10.1890/13-2170.1</w:t>
      </w:r>
    </w:p>
    <w:p w14:paraId="149629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Arnoldi, J.-F., Fang, J., Rahman, K. Abd., Tao, S., &amp; de Mazancourt, C. (2017). An invariability-area relationship sheds new light on the spatial scaling of ecological stability.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(May), 15211–15211. https://doi.org/10.1038/ncomms15211</w:t>
      </w:r>
    </w:p>
    <w:p w14:paraId="5FC147A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102</w:t>
      </w:r>
      <w:r w:rsidRPr="00F11773">
        <w:rPr>
          <w:rFonts w:ascii="Calibri Light" w:hAnsiTheme="majorHAnsi" w:cs="Calibri Light"/>
          <w:color w:val="00FFFF"/>
          <w:sz w:val="20"/>
        </w:rPr>
        <w:t>(6), 1–10. https://doi.org/10.1002/ecy.3332</w:t>
      </w:r>
    </w:p>
    <w:p w14:paraId="14E64C2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White, L., O’Connor, N. E., Yang, Q., Emmerson, M. C., &amp; Donohue, I. (2020). Individual species provide multifaceted contributions to the stability of ecosystems.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 https://doi.org/10.1038/s41559-020-01315-w</w:t>
      </w:r>
    </w:p>
    <w:p w14:paraId="620330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Wiley, J. W., &amp; Wunderle, J. M. (1993). The effects of hurricanes on birds, with special reference to Caribbean islands. </w:t>
      </w:r>
      <w:r w:rsidRPr="00F11773">
        <w:rPr>
          <w:rFonts w:ascii="Calibri Light" w:hAnsiTheme="majorHAnsi" w:cs="Calibri Light"/>
          <w:i/>
          <w:iCs/>
          <w:color w:val="00FFFF"/>
          <w:sz w:val="20"/>
        </w:rPr>
        <w:t>Bird Conservation International</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(4), 319–349. https://doi.org/10.1017/S0959270900002598</w:t>
      </w:r>
    </w:p>
    <w:p w14:paraId="2F69A1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Willig, M. R., &amp; Camilo, G. R. (1991). The Effect of Hurricane Hugo on Six Invertebrate Species in the Luquillo Experimental Forest of Puerto Rico.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23</w:t>
      </w:r>
      <w:r w:rsidRPr="00F11773">
        <w:rPr>
          <w:rFonts w:ascii="Calibri Light" w:hAnsiTheme="majorHAnsi" w:cs="Calibri Light"/>
          <w:color w:val="00FFFF"/>
          <w:sz w:val="20"/>
        </w:rPr>
        <w:t>(4), 455–461. https://doi.org/10.2307/2388266</w:t>
      </w:r>
    </w:p>
    <w:p w14:paraId="025753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Wood, S. N. (2001). Minimizing Model Fitting Objectives That Contain Spurious Local Minima by Bootstrap Restarting. </w:t>
      </w:r>
      <w:r w:rsidRPr="00F11773">
        <w:rPr>
          <w:rFonts w:ascii="Calibri Light" w:hAnsiTheme="majorHAnsi" w:cs="Calibri Light"/>
          <w:i/>
          <w:iCs/>
          <w:color w:val="00FFFF"/>
          <w:sz w:val="20"/>
        </w:rPr>
        <w:t>Biometrics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57</w:t>
      </w:r>
      <w:r w:rsidRPr="00F11773">
        <w:rPr>
          <w:rFonts w:ascii="Calibri Light" w:hAnsiTheme="majorHAnsi" w:cs="Calibri Light"/>
          <w:color w:val="00FFFF"/>
          <w:sz w:val="20"/>
        </w:rPr>
        <w:t>(1), 240–244. https://doi.org/10.1111/j.0006-341X.2001.00240.x</w:t>
      </w:r>
    </w:p>
    <w:p w14:paraId="6B18AD1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Yang, Q., Fowler, M. S., Jackson, A. L., &amp; Donohue, I. (2019). The predictability of ecological stability in a noisy world.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(February), 31–33. https://doi.org/10.1038/s41559-018-0794-x</w:t>
      </w:r>
    </w:p>
    <w:p w14:paraId="2CB580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Zampieri, N. E., Pau, S., &amp; Okamoto, D. K. (2020). The impact of Hurricane Michael on longleaf pine habitats in Florida.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1–11. https://doi.org/10.1038/s41598-020-65436-9</w:t>
      </w:r>
    </w:p>
    <w:p w14:paraId="4A0DFA5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Zelnik, Y. R., Arnoldi, J.-F., &amp; Loreau, M. (2018). The Impact of Spatial and Temporal Dimensions of Disturbances on Ecosystem Stability. </w:t>
      </w:r>
      <w:r w:rsidRPr="00F11773">
        <w:rPr>
          <w:rFonts w:ascii="Calibri Light" w:hAnsiTheme="majorHAnsi" w:cs="Calibri Light"/>
          <w:i/>
          <w:iCs/>
          <w:color w:val="00FFFF"/>
          <w:sz w:val="20"/>
        </w:rPr>
        <w:t>Frontiers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https://www.frontiersin.org/article/10.3389/fevo.2018.00224</w:t>
      </w:r>
    </w:p>
    <w:p w14:paraId="1548F24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Zhang, Q., Hong, Y., Zou, F., Zhang, M., Lee, T. M., Song, X., &amp; Rao, J. (2016). Avian responses to an extreme ice storm are determined by a combination of functional traits, behavioural adaptations and habitat modifications.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(1), Article 1. https://doi.org/10.1038/srep22344</w:t>
      </w:r>
    </w:p>
    <w:p w14:paraId="509FC80E" w14:textId="74AFBD76" w:rsidR="00E65C39" w:rsidRPr="00E0506B" w:rsidRDefault="00000000" w:rsidP="00E65C39">
      <w:pPr>
        <w:spacing w:line="360" w:lineRule="auto"/>
        <w:rPr>
          <w:rFonts w:asciiTheme="majorHAnsi" w:hAnsiTheme="majorHAnsi" w:cstheme="majorHAnsi"/>
          <w:sz w:val="20"/>
          <w:szCs w:val="20"/>
        </w:rPr>
      </w:pPr>
      <w:r>
        <w:rPr>
          <w:rStyle w:val="Hyperlink"/>
          <w:rFonts w:asciiTheme="majorHAnsi" w:hAnsiTheme="majorHAnsi" w:cstheme="majorHAnsi"/>
          <w:sz w:val="20"/>
          <w:szCs w:val="20"/>
        </w:rPr>
        <w:fldChar w:fldCharType="end"/>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3"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4"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Samuel RP-J Ross" w:date="2022-09-15T10:24:00Z" w:initials="SRJR">
    <w:p w14:paraId="1DA34A3A" w14:textId="47CEA9C4" w:rsidR="00821950" w:rsidRDefault="00821950" w:rsidP="003E614A">
      <w:r>
        <w:rPr>
          <w:rStyle w:val="CommentReference"/>
        </w:rPr>
        <w:annotationRef/>
      </w:r>
      <w:r>
        <w:rPr>
          <w:sz w:val="20"/>
          <w:szCs w:val="20"/>
        </w:rPr>
        <w:t>NB: these are data points per recording, not per day. Needs correcting in analysis or writing</w:t>
      </w:r>
    </w:p>
  </w:comment>
  <w:comment w:id="7" w:author="Samuel RP-J Ross" w:date="2022-11-15T18:13:00Z" w:initials="SRJR">
    <w:p w14:paraId="0A313C5C" w14:textId="77777777" w:rsidR="00BB032D" w:rsidRDefault="00BB032D" w:rsidP="00560DDD">
      <w:r>
        <w:rPr>
          <w:rStyle w:val="CommentReference"/>
        </w:rPr>
        <w:annotationRef/>
      </w:r>
      <w:r>
        <w:rPr>
          <w:sz w:val="20"/>
          <w:szCs w:val="20"/>
        </w:rPr>
        <w:t>check pairwise contrasts are correct (Just eyeballed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1DA34A3A" w15:done="0"/>
  <w15:commentEx w15:paraId="0A313C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6CD7BCA" w16cex:dateUtc="2022-09-15T01:24:00Z"/>
  <w16cex:commentExtensible w16cex:durableId="271E5554" w16cex:dateUtc="2022-11-15T0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1DA34A3A" w16cid:durableId="26CD7BCA"/>
  <w16cid:commentId w16cid:paraId="0A313C5C" w16cid:durableId="271E555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544D6"/>
    <w:rsid w:val="00060E43"/>
    <w:rsid w:val="0007078D"/>
    <w:rsid w:val="00072FC3"/>
    <w:rsid w:val="00084294"/>
    <w:rsid w:val="00091714"/>
    <w:rsid w:val="000B734B"/>
    <w:rsid w:val="000C01B4"/>
    <w:rsid w:val="000C0458"/>
    <w:rsid w:val="000C1118"/>
    <w:rsid w:val="000C5489"/>
    <w:rsid w:val="000D07F1"/>
    <w:rsid w:val="000D19DF"/>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9C0"/>
    <w:rsid w:val="002A25EC"/>
    <w:rsid w:val="002A5582"/>
    <w:rsid w:val="002B3992"/>
    <w:rsid w:val="002B3BD9"/>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3644"/>
    <w:rsid w:val="0035552D"/>
    <w:rsid w:val="003563C8"/>
    <w:rsid w:val="00356DCB"/>
    <w:rsid w:val="00356F59"/>
    <w:rsid w:val="00370501"/>
    <w:rsid w:val="00375C43"/>
    <w:rsid w:val="00380565"/>
    <w:rsid w:val="0038069C"/>
    <w:rsid w:val="00384142"/>
    <w:rsid w:val="003844E1"/>
    <w:rsid w:val="0038689F"/>
    <w:rsid w:val="00386A8E"/>
    <w:rsid w:val="0039237A"/>
    <w:rsid w:val="003A2DB8"/>
    <w:rsid w:val="003A513A"/>
    <w:rsid w:val="003B0069"/>
    <w:rsid w:val="003C7387"/>
    <w:rsid w:val="003D7F00"/>
    <w:rsid w:val="003E12FA"/>
    <w:rsid w:val="003E46EF"/>
    <w:rsid w:val="003F3358"/>
    <w:rsid w:val="003F34F6"/>
    <w:rsid w:val="00417D35"/>
    <w:rsid w:val="00422AA1"/>
    <w:rsid w:val="004250DB"/>
    <w:rsid w:val="00441277"/>
    <w:rsid w:val="00452564"/>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D329E"/>
    <w:rsid w:val="006E4B23"/>
    <w:rsid w:val="006E5459"/>
    <w:rsid w:val="006E5626"/>
    <w:rsid w:val="006F2569"/>
    <w:rsid w:val="007044EE"/>
    <w:rsid w:val="00704816"/>
    <w:rsid w:val="007052E2"/>
    <w:rsid w:val="007174EC"/>
    <w:rsid w:val="00717EA6"/>
    <w:rsid w:val="0072456C"/>
    <w:rsid w:val="00731DC4"/>
    <w:rsid w:val="00733879"/>
    <w:rsid w:val="00746995"/>
    <w:rsid w:val="0075390E"/>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21950"/>
    <w:rsid w:val="008245F5"/>
    <w:rsid w:val="00830A63"/>
    <w:rsid w:val="00835B84"/>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384E"/>
    <w:rsid w:val="00A5581A"/>
    <w:rsid w:val="00A61921"/>
    <w:rsid w:val="00A6602A"/>
    <w:rsid w:val="00A76E23"/>
    <w:rsid w:val="00A85EB7"/>
    <w:rsid w:val="00A943EE"/>
    <w:rsid w:val="00A973E8"/>
    <w:rsid w:val="00AB5E85"/>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06B6"/>
    <w:rsid w:val="00B73D89"/>
    <w:rsid w:val="00B753D4"/>
    <w:rsid w:val="00B75550"/>
    <w:rsid w:val="00B76C02"/>
    <w:rsid w:val="00B7702F"/>
    <w:rsid w:val="00B8544C"/>
    <w:rsid w:val="00B9312B"/>
    <w:rsid w:val="00B97FCF"/>
    <w:rsid w:val="00BA0A11"/>
    <w:rsid w:val="00BA347A"/>
    <w:rsid w:val="00BA5DA7"/>
    <w:rsid w:val="00BB032D"/>
    <w:rsid w:val="00BB0EB1"/>
    <w:rsid w:val="00BB69DC"/>
    <w:rsid w:val="00BC4C18"/>
    <w:rsid w:val="00BC6A33"/>
    <w:rsid w:val="00BC6AB8"/>
    <w:rsid w:val="00BD1563"/>
    <w:rsid w:val="00BD255E"/>
    <w:rsid w:val="00BD6339"/>
    <w:rsid w:val="00BD6D75"/>
    <w:rsid w:val="00BD712A"/>
    <w:rsid w:val="00BF4E70"/>
    <w:rsid w:val="00BF5898"/>
    <w:rsid w:val="00C03C26"/>
    <w:rsid w:val="00C04E5D"/>
    <w:rsid w:val="00C13BD1"/>
    <w:rsid w:val="00C22F79"/>
    <w:rsid w:val="00C253C6"/>
    <w:rsid w:val="00C31B62"/>
    <w:rsid w:val="00C4429B"/>
    <w:rsid w:val="00C508B3"/>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D9"/>
    <w:rsid w:val="00DC4A0A"/>
    <w:rsid w:val="00DC4D70"/>
    <w:rsid w:val="00DD5C55"/>
    <w:rsid w:val="00DD5D8F"/>
    <w:rsid w:val="00DE3B86"/>
    <w:rsid w:val="00DE5B80"/>
    <w:rsid w:val="00DF5F38"/>
    <w:rsid w:val="00E0506B"/>
    <w:rsid w:val="00E06D91"/>
    <w:rsid w:val="00E074FF"/>
    <w:rsid w:val="00E112AC"/>
    <w:rsid w:val="00E24359"/>
    <w:rsid w:val="00E31F7C"/>
    <w:rsid w:val="00E332E2"/>
    <w:rsid w:val="00E34248"/>
    <w:rsid w:val="00E359B7"/>
    <w:rsid w:val="00E46303"/>
    <w:rsid w:val="00E5031B"/>
    <w:rsid w:val="00E55F76"/>
    <w:rsid w:val="00E65C39"/>
    <w:rsid w:val="00E66D22"/>
    <w:rsid w:val="00E67222"/>
    <w:rsid w:val="00E73363"/>
    <w:rsid w:val="00E829C3"/>
    <w:rsid w:val="00E9122E"/>
    <w:rsid w:val="00E92A39"/>
    <w:rsid w:val="00E962F6"/>
    <w:rsid w:val="00E96BB3"/>
    <w:rsid w:val="00E97F08"/>
    <w:rsid w:val="00EB5BD4"/>
    <w:rsid w:val="00EB7A82"/>
    <w:rsid w:val="00EC3E23"/>
    <w:rsid w:val="00EC4077"/>
    <w:rsid w:val="00ED4171"/>
    <w:rsid w:val="00EE5AFC"/>
    <w:rsid w:val="00EE690E"/>
    <w:rsid w:val="00EE6A1C"/>
    <w:rsid w:val="00F006B2"/>
    <w:rsid w:val="00F01533"/>
    <w:rsid w:val="00F04571"/>
    <w:rsid w:val="00F04A76"/>
    <w:rsid w:val="00F10BE4"/>
    <w:rsid w:val="00F11773"/>
    <w:rsid w:val="00F12AB4"/>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87312"/>
    <w:rsid w:val="00F93F15"/>
    <w:rsid w:val="00F96A0D"/>
    <w:rsid w:val="00F96E28"/>
    <w:rsid w:val="00FA1433"/>
    <w:rsid w:val="00FA3127"/>
    <w:rsid w:val="00FA345F"/>
    <w:rsid w:val="00FA644E"/>
    <w:rsid w:val="00FC22CE"/>
    <w:rsid w:val="00FD0184"/>
    <w:rsid w:val="00FD476D"/>
    <w:rsid w:val="00FD4E55"/>
    <w:rsid w:val="00FE02D2"/>
    <w:rsid w:val="00FE2C72"/>
    <w:rsid w:val="00FE3688"/>
    <w:rsid w:val="00FF017C"/>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impleboot"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CRAN.R-project.org/package=soundecology"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40</Pages>
  <Words>54555</Words>
  <Characters>310964</Characters>
  <Application>Microsoft Office Word</Application>
  <DocSecurity>0</DocSecurity>
  <Lines>2591</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76</cp:revision>
  <dcterms:created xsi:type="dcterms:W3CDTF">2022-09-13T05:36:00Z</dcterms:created>
  <dcterms:modified xsi:type="dcterms:W3CDTF">2022-11-15T09:14:00Z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id="HDPMgO5b"/&gt;&lt;style id="http://www.zotero.org/styles/global-change-biology" hasBibliography="1" bibliographyStyleHasBeenSet="1"/&gt;&lt;prefs&gt;&lt;pref name="fieldType" value="Field"/&gt;&lt;/prefs&gt;&lt;/data&gt;</vt:lpwstr>
  </property>
</Properties>
</file>